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72BE" w14:textId="77777777" w:rsidR="009E676C" w:rsidRPr="00C117D3" w:rsidRDefault="00D54B92" w:rsidP="009E676C">
      <w:pPr>
        <w:jc w:val="center"/>
        <w:rPr>
          <w:rFonts w:asciiTheme="majorHAnsi" w:hAnsiTheme="majorHAnsi" w:cstheme="majorHAnsi"/>
          <w:b/>
          <w:sz w:val="22"/>
          <w:szCs w:val="22"/>
          <w:lang w:val="en-GB"/>
        </w:rPr>
      </w:pPr>
      <w:r w:rsidRPr="00C117D3">
        <w:rPr>
          <w:rFonts w:asciiTheme="majorHAnsi" w:hAnsiTheme="majorHAnsi" w:cstheme="majorHAnsi"/>
          <w:b/>
          <w:sz w:val="22"/>
          <w:szCs w:val="22"/>
          <w:lang w:val="en-GB"/>
        </w:rPr>
        <w:t xml:space="preserve"> </w:t>
      </w:r>
    </w:p>
    <w:p w14:paraId="230431D2" w14:textId="77777777" w:rsidR="00D54B92" w:rsidRPr="00C117D3" w:rsidRDefault="00D54B92" w:rsidP="009E676C">
      <w:pPr>
        <w:jc w:val="center"/>
        <w:rPr>
          <w:rFonts w:asciiTheme="majorHAnsi" w:hAnsiTheme="majorHAnsi" w:cstheme="majorHAnsi"/>
          <w:b/>
          <w:sz w:val="22"/>
          <w:szCs w:val="22"/>
          <w:lang w:val="en-GB"/>
        </w:rPr>
      </w:pPr>
    </w:p>
    <w:p w14:paraId="72F80161" w14:textId="77777777" w:rsidR="009E676C" w:rsidRPr="00C117D3" w:rsidRDefault="009E676C" w:rsidP="00C117D3">
      <w:pPr>
        <w:pStyle w:val="Heading1"/>
        <w:rPr>
          <w:lang w:val="en-GB" w:eastAsia="zh-CN"/>
        </w:rPr>
      </w:pPr>
      <w:r w:rsidRPr="00C117D3">
        <w:rPr>
          <w:lang w:val="en-GB"/>
        </w:rPr>
        <w:t xml:space="preserve">Letter of Access </w:t>
      </w:r>
      <w:r w:rsidR="00E7707A" w:rsidRPr="00C117D3">
        <w:rPr>
          <w:lang w:val="en-GB"/>
        </w:rPr>
        <w:t>for referral</w:t>
      </w:r>
    </w:p>
    <w:p w14:paraId="2F59DA01" w14:textId="14F2EB02" w:rsidR="00067B7E" w:rsidRDefault="00067B7E" w:rsidP="009E676C">
      <w:pPr>
        <w:jc w:val="both"/>
        <w:rPr>
          <w:rFonts w:asciiTheme="majorHAnsi" w:hAnsiTheme="majorHAnsi" w:cstheme="majorHAnsi"/>
          <w:sz w:val="22"/>
          <w:szCs w:val="22"/>
          <w:lang w:val="en-GB"/>
        </w:rPr>
      </w:pPr>
    </w:p>
    <w:p w14:paraId="462E5683" w14:textId="77777777" w:rsidR="00981444" w:rsidRPr="00C117D3" w:rsidRDefault="00981444" w:rsidP="009E676C">
      <w:pPr>
        <w:jc w:val="both"/>
        <w:rPr>
          <w:rFonts w:asciiTheme="majorHAnsi" w:hAnsiTheme="majorHAnsi" w:cstheme="majorHAnsi"/>
          <w:sz w:val="22"/>
          <w:szCs w:val="22"/>
          <w:lang w:val="en-GB"/>
        </w:rPr>
      </w:pPr>
    </w:p>
    <w:p w14:paraId="250D2445" w14:textId="77777777" w:rsidR="009E676C" w:rsidRPr="00C117D3" w:rsidRDefault="00DE6188" w:rsidP="007E7971">
      <w:pPr>
        <w:jc w:val="both"/>
        <w:outlineLvl w:val="0"/>
        <w:rPr>
          <w:rFonts w:asciiTheme="majorHAnsi" w:hAnsiTheme="majorHAnsi" w:cstheme="majorHAnsi"/>
          <w:sz w:val="22"/>
          <w:szCs w:val="22"/>
          <w:lang w:val="en-GB"/>
        </w:rPr>
      </w:pPr>
      <w:r w:rsidRPr="00C117D3">
        <w:rPr>
          <w:rFonts w:asciiTheme="majorHAnsi" w:hAnsiTheme="majorHAnsi" w:cstheme="majorHAnsi"/>
          <w:sz w:val="22"/>
          <w:szCs w:val="22"/>
          <w:lang w:val="en-GB"/>
        </w:rPr>
        <w:t>European Chemicals Agency</w:t>
      </w:r>
    </w:p>
    <w:p w14:paraId="04351E9F" w14:textId="77777777" w:rsidR="00DE6188" w:rsidRPr="00C117D3" w:rsidRDefault="00DE6188"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P.O. box 400</w:t>
      </w:r>
    </w:p>
    <w:p w14:paraId="04E46C0B" w14:textId="77777777" w:rsidR="00DE6188" w:rsidRPr="00C117D3" w:rsidRDefault="00DE6188"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00121 Helsinki</w:t>
      </w:r>
    </w:p>
    <w:p w14:paraId="4A1190E7" w14:textId="77777777" w:rsidR="00067B7E" w:rsidRPr="00C117D3" w:rsidRDefault="00DE6188"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FINLAND</w:t>
      </w:r>
    </w:p>
    <w:p w14:paraId="1EF0BC85" w14:textId="77777777" w:rsidR="00067B7E" w:rsidRPr="00C117D3" w:rsidRDefault="00067B7E" w:rsidP="009E676C">
      <w:pPr>
        <w:jc w:val="both"/>
        <w:rPr>
          <w:rFonts w:asciiTheme="majorHAnsi" w:hAnsiTheme="majorHAnsi" w:cstheme="majorHAnsi"/>
          <w:sz w:val="22"/>
          <w:szCs w:val="22"/>
          <w:lang w:val="en-GB"/>
        </w:rPr>
      </w:pPr>
    </w:p>
    <w:p w14:paraId="147D028D" w14:textId="77777777" w:rsidR="00067B7E" w:rsidRPr="00C117D3" w:rsidRDefault="00067B7E" w:rsidP="009E676C">
      <w:pPr>
        <w:jc w:val="both"/>
        <w:rPr>
          <w:rFonts w:asciiTheme="majorHAnsi" w:hAnsiTheme="majorHAnsi" w:cstheme="majorHAnsi"/>
          <w:sz w:val="22"/>
          <w:szCs w:val="22"/>
          <w:lang w:val="en-GB"/>
        </w:rPr>
      </w:pPr>
    </w:p>
    <w:p w14:paraId="1AD79299" w14:textId="77777777" w:rsidR="009E676C" w:rsidRPr="00C117D3" w:rsidRDefault="009E676C" w:rsidP="00897A04">
      <w:pPr>
        <w:jc w:val="both"/>
        <w:rPr>
          <w:rFonts w:asciiTheme="majorHAnsi" w:hAnsiTheme="majorHAnsi" w:cstheme="majorHAnsi"/>
          <w:b/>
          <w:sz w:val="22"/>
          <w:szCs w:val="22"/>
          <w:lang w:val="en-GB"/>
        </w:rPr>
      </w:pPr>
      <w:r w:rsidRPr="00C117D3">
        <w:rPr>
          <w:rFonts w:asciiTheme="majorHAnsi" w:hAnsiTheme="majorHAnsi" w:cstheme="majorHAnsi"/>
          <w:b/>
          <w:sz w:val="22"/>
          <w:szCs w:val="22"/>
          <w:lang w:val="en-GB"/>
        </w:rPr>
        <w:t xml:space="preserve">Letter of Access for the registration of the substance </w:t>
      </w:r>
      <w:r w:rsidR="00E1776A" w:rsidRPr="00C117D3">
        <w:rPr>
          <w:rFonts w:asciiTheme="majorHAnsi" w:hAnsiTheme="majorHAnsi" w:cstheme="majorHAnsi"/>
          <w:b/>
          <w:sz w:val="22"/>
          <w:szCs w:val="22"/>
          <w:highlight w:val="yellow"/>
          <w:lang w:val="en-GB"/>
        </w:rPr>
        <w:t>‘Zn XXX’</w:t>
      </w:r>
      <w:r w:rsidRPr="00C117D3">
        <w:rPr>
          <w:rFonts w:asciiTheme="majorHAnsi" w:hAnsiTheme="majorHAnsi" w:cstheme="majorHAnsi"/>
          <w:b/>
          <w:sz w:val="22"/>
          <w:szCs w:val="22"/>
          <w:lang w:val="en-GB"/>
        </w:rPr>
        <w:t xml:space="preserve"> under REACH Regulation 1907/2006/EC.</w:t>
      </w:r>
    </w:p>
    <w:p w14:paraId="5B1FB3F9" w14:textId="77777777" w:rsidR="00067B7E" w:rsidRPr="00C117D3" w:rsidRDefault="00067B7E" w:rsidP="00897A04">
      <w:pPr>
        <w:jc w:val="both"/>
        <w:rPr>
          <w:rFonts w:asciiTheme="majorHAnsi" w:hAnsiTheme="majorHAnsi" w:cstheme="majorHAnsi"/>
          <w:b/>
          <w:sz w:val="22"/>
          <w:szCs w:val="22"/>
          <w:lang w:val="en-GB"/>
        </w:rPr>
      </w:pPr>
    </w:p>
    <w:p w14:paraId="6A4840BB" w14:textId="77777777" w:rsidR="009E676C" w:rsidRPr="00C117D3" w:rsidRDefault="009E676C" w:rsidP="009E676C">
      <w:pPr>
        <w:jc w:val="both"/>
        <w:rPr>
          <w:rFonts w:asciiTheme="majorHAnsi" w:hAnsiTheme="majorHAnsi" w:cstheme="majorHAnsi"/>
          <w:sz w:val="22"/>
          <w:szCs w:val="22"/>
          <w:lang w:val="en-GB"/>
        </w:rPr>
      </w:pPr>
    </w:p>
    <w:p w14:paraId="70E827A3" w14:textId="77777777" w:rsidR="009E676C" w:rsidRPr="00C117D3" w:rsidRDefault="009E676C"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Dear Sirs,</w:t>
      </w:r>
    </w:p>
    <w:p w14:paraId="15459306" w14:textId="77777777" w:rsidR="00067B7E" w:rsidRPr="00C117D3" w:rsidRDefault="00067B7E" w:rsidP="009E676C">
      <w:pPr>
        <w:jc w:val="both"/>
        <w:rPr>
          <w:rFonts w:asciiTheme="majorHAnsi" w:hAnsiTheme="majorHAnsi" w:cstheme="majorHAnsi"/>
          <w:sz w:val="22"/>
          <w:szCs w:val="22"/>
          <w:lang w:val="en-GB"/>
        </w:rPr>
      </w:pPr>
    </w:p>
    <w:p w14:paraId="29261BEE" w14:textId="44FF084A" w:rsidR="009E676C" w:rsidRPr="00C117D3" w:rsidRDefault="009E676C"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The </w:t>
      </w:r>
      <w:r w:rsidR="009F0E5D" w:rsidRPr="00C117D3">
        <w:rPr>
          <w:rFonts w:asciiTheme="majorHAnsi" w:hAnsiTheme="majorHAnsi" w:cstheme="majorHAnsi"/>
          <w:sz w:val="22"/>
          <w:szCs w:val="22"/>
          <w:lang w:val="en-GB"/>
        </w:rPr>
        <w:t xml:space="preserve">Zinc </w:t>
      </w:r>
      <w:r w:rsidR="00484E73" w:rsidRPr="00C117D3">
        <w:rPr>
          <w:rFonts w:asciiTheme="majorHAnsi" w:hAnsiTheme="majorHAnsi" w:cstheme="majorHAnsi"/>
          <w:sz w:val="22"/>
          <w:szCs w:val="22"/>
          <w:lang w:val="en-GB"/>
        </w:rPr>
        <w:t xml:space="preserve">Reach </w:t>
      </w:r>
      <w:r w:rsidRPr="00C117D3">
        <w:rPr>
          <w:rFonts w:asciiTheme="majorHAnsi" w:hAnsiTheme="majorHAnsi" w:cstheme="majorHAnsi"/>
          <w:sz w:val="22"/>
          <w:szCs w:val="22"/>
          <w:lang w:val="en-GB"/>
        </w:rPr>
        <w:t xml:space="preserve">Consortium constituted on </w:t>
      </w:r>
      <w:r w:rsidR="009F0E5D" w:rsidRPr="00C117D3">
        <w:rPr>
          <w:rFonts w:asciiTheme="majorHAnsi" w:hAnsiTheme="majorHAnsi" w:cstheme="majorHAnsi"/>
          <w:sz w:val="22"/>
          <w:szCs w:val="22"/>
          <w:lang w:val="en-GB"/>
        </w:rPr>
        <w:t>July 1</w:t>
      </w:r>
      <w:r w:rsidR="009F0E5D" w:rsidRPr="00C117D3">
        <w:rPr>
          <w:rFonts w:asciiTheme="majorHAnsi" w:hAnsiTheme="majorHAnsi" w:cstheme="majorHAnsi"/>
          <w:sz w:val="22"/>
          <w:szCs w:val="22"/>
          <w:vertAlign w:val="superscript"/>
          <w:lang w:val="en-GB"/>
        </w:rPr>
        <w:t>st</w:t>
      </w:r>
      <w:r w:rsidR="009F0E5D" w:rsidRPr="00C117D3">
        <w:rPr>
          <w:rFonts w:asciiTheme="majorHAnsi" w:hAnsiTheme="majorHAnsi" w:cstheme="majorHAnsi"/>
          <w:sz w:val="22"/>
          <w:szCs w:val="22"/>
          <w:lang w:val="en-GB"/>
        </w:rPr>
        <w:t xml:space="preserve">, </w:t>
      </w:r>
      <w:r w:rsidR="00556354" w:rsidRPr="00C117D3">
        <w:rPr>
          <w:rFonts w:asciiTheme="majorHAnsi" w:hAnsiTheme="majorHAnsi" w:cstheme="majorHAnsi"/>
          <w:sz w:val="22"/>
          <w:szCs w:val="22"/>
          <w:lang w:val="en-GB"/>
        </w:rPr>
        <w:t>2007,</w:t>
      </w:r>
      <w:r w:rsidRPr="00C117D3">
        <w:rPr>
          <w:rFonts w:asciiTheme="majorHAnsi" w:hAnsiTheme="majorHAnsi" w:cstheme="majorHAnsi"/>
          <w:sz w:val="22"/>
          <w:szCs w:val="22"/>
          <w:lang w:val="en-GB"/>
        </w:rPr>
        <w:t xml:space="preserve"> on th</w:t>
      </w:r>
      <w:r w:rsidR="00F96606" w:rsidRPr="00C117D3">
        <w:rPr>
          <w:rFonts w:asciiTheme="majorHAnsi" w:hAnsiTheme="majorHAnsi" w:cstheme="majorHAnsi"/>
          <w:sz w:val="22"/>
          <w:szCs w:val="22"/>
          <w:lang w:val="en-GB"/>
        </w:rPr>
        <w:t>e registration of the substance</w:t>
      </w:r>
      <w:r w:rsidRPr="00C117D3">
        <w:rPr>
          <w:rFonts w:asciiTheme="majorHAnsi" w:hAnsiTheme="majorHAnsi" w:cstheme="majorHAnsi"/>
          <w:sz w:val="22"/>
          <w:szCs w:val="22"/>
          <w:lang w:val="en-GB"/>
        </w:rPr>
        <w:t xml:space="preserve"> </w:t>
      </w:r>
      <w:r w:rsidR="00E1776A" w:rsidRPr="00C117D3">
        <w:rPr>
          <w:rFonts w:asciiTheme="majorHAnsi" w:hAnsiTheme="majorHAnsi" w:cstheme="majorHAnsi"/>
          <w:sz w:val="22"/>
          <w:szCs w:val="22"/>
          <w:highlight w:val="yellow"/>
          <w:lang w:val="en-GB"/>
        </w:rPr>
        <w:t>‘Zn XXX’</w:t>
      </w:r>
      <w:r w:rsidRPr="00C117D3">
        <w:rPr>
          <w:rFonts w:asciiTheme="majorHAnsi" w:hAnsiTheme="majorHAnsi" w:cstheme="majorHAnsi"/>
          <w:sz w:val="22"/>
          <w:szCs w:val="22"/>
          <w:lang w:val="en-GB"/>
        </w:rPr>
        <w:t xml:space="preserve"> under REACH Regulation (hereafter referred to as “the Consortium”) agrees that the data, studies, summaries, waiving argumentations, reasoning of testing proposals and/or assessments specified in detail below owned by Consortium Members and submitted by the Consortium in support of the registration under REACH Regulation</w:t>
      </w:r>
      <w:r w:rsidR="00535E58" w:rsidRPr="00C117D3">
        <w:rPr>
          <w:rFonts w:asciiTheme="majorHAnsi" w:hAnsiTheme="majorHAnsi" w:cstheme="majorHAnsi"/>
          <w:sz w:val="22"/>
          <w:szCs w:val="22"/>
          <w:lang w:val="en-GB"/>
        </w:rPr>
        <w:t xml:space="preserve"> of</w:t>
      </w:r>
      <w:r w:rsidRPr="00C117D3">
        <w:rPr>
          <w:rFonts w:asciiTheme="majorHAnsi" w:hAnsiTheme="majorHAnsi" w:cstheme="majorHAnsi"/>
          <w:sz w:val="22"/>
          <w:szCs w:val="22"/>
          <w:lang w:val="en-GB"/>
        </w:rPr>
        <w:t>:</w:t>
      </w:r>
    </w:p>
    <w:p w14:paraId="360A4FA1" w14:textId="77777777" w:rsidR="009E676C" w:rsidRPr="00C117D3" w:rsidRDefault="009E676C" w:rsidP="009E676C">
      <w:pPr>
        <w:jc w:val="both"/>
        <w:rPr>
          <w:rFonts w:asciiTheme="majorHAnsi" w:hAnsiTheme="majorHAnsi" w:cstheme="majorHAnsi"/>
          <w:sz w:val="22"/>
          <w:szCs w:val="22"/>
          <w:lang w:val="en-GB"/>
        </w:rPr>
      </w:pPr>
    </w:p>
    <w:p w14:paraId="449DA8FB" w14:textId="382E36B5" w:rsidR="009E676C" w:rsidRPr="00C117D3" w:rsidRDefault="009E676C" w:rsidP="007E7971">
      <w:pPr>
        <w:jc w:val="both"/>
        <w:outlineLvl w:val="0"/>
        <w:rPr>
          <w:rFonts w:asciiTheme="majorHAnsi" w:hAnsiTheme="majorHAnsi" w:cstheme="majorHAnsi"/>
          <w:sz w:val="22"/>
          <w:szCs w:val="22"/>
          <w:lang w:val="en-GB"/>
        </w:rPr>
      </w:pPr>
      <w:r w:rsidRPr="00C117D3">
        <w:rPr>
          <w:rFonts w:asciiTheme="majorHAnsi" w:hAnsiTheme="majorHAnsi" w:cstheme="majorHAnsi"/>
          <w:sz w:val="22"/>
          <w:szCs w:val="22"/>
          <w:u w:val="single"/>
          <w:lang w:val="en-GB"/>
        </w:rPr>
        <w:t>Substance</w:t>
      </w:r>
      <w:r w:rsidR="00E815A2" w:rsidRPr="00C117D3">
        <w:rPr>
          <w:rFonts w:asciiTheme="majorHAnsi" w:hAnsiTheme="majorHAnsi" w:cstheme="majorHAnsi"/>
          <w:sz w:val="22"/>
          <w:szCs w:val="22"/>
          <w:u w:val="single"/>
          <w:lang w:val="en-GB"/>
        </w:rPr>
        <w:t>:</w:t>
      </w:r>
      <w:r w:rsidR="00E815A2" w:rsidRPr="00C117D3">
        <w:rPr>
          <w:rFonts w:asciiTheme="majorHAnsi" w:hAnsiTheme="majorHAnsi" w:cstheme="majorHAnsi"/>
          <w:sz w:val="22"/>
          <w:szCs w:val="22"/>
          <w:lang w:val="en-GB"/>
        </w:rPr>
        <w:t xml:space="preserve"> ‘</w:t>
      </w:r>
      <w:r w:rsidR="00E1776A" w:rsidRPr="00C117D3">
        <w:rPr>
          <w:rFonts w:asciiTheme="majorHAnsi" w:hAnsiTheme="majorHAnsi" w:cstheme="majorHAnsi"/>
          <w:sz w:val="22"/>
          <w:szCs w:val="22"/>
          <w:highlight w:val="yellow"/>
          <w:lang w:val="en-GB"/>
        </w:rPr>
        <w:t>Zn XXX’</w:t>
      </w:r>
    </w:p>
    <w:p w14:paraId="6F6888B0" w14:textId="77777777" w:rsidR="00535E58" w:rsidRPr="00C117D3" w:rsidRDefault="00535E58" w:rsidP="009E676C">
      <w:pPr>
        <w:jc w:val="both"/>
        <w:rPr>
          <w:rFonts w:asciiTheme="majorHAnsi" w:hAnsiTheme="majorHAnsi" w:cstheme="majorHAnsi"/>
          <w:sz w:val="22"/>
          <w:szCs w:val="22"/>
          <w:lang w:val="en-GB"/>
        </w:rPr>
      </w:pPr>
    </w:p>
    <w:p w14:paraId="2419EB9D" w14:textId="77777777" w:rsidR="00DF280E" w:rsidRPr="00C117D3" w:rsidRDefault="009E676C"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(hereinafter collectively referred to as the “Dossier”),</w:t>
      </w:r>
    </w:p>
    <w:p w14:paraId="37EBE486" w14:textId="77777777" w:rsidR="00DF280E" w:rsidRPr="00C117D3" w:rsidRDefault="00DF280E" w:rsidP="009E676C">
      <w:pPr>
        <w:jc w:val="both"/>
        <w:rPr>
          <w:rFonts w:asciiTheme="majorHAnsi" w:hAnsiTheme="majorHAnsi" w:cstheme="majorHAnsi"/>
          <w:sz w:val="22"/>
          <w:szCs w:val="22"/>
          <w:lang w:val="en-GB"/>
        </w:rPr>
      </w:pPr>
    </w:p>
    <w:p w14:paraId="1850AA2C" w14:textId="4DCDF5BD" w:rsidR="009E676C" w:rsidRPr="00C117D3" w:rsidRDefault="009E676C"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may be cited or referred to by</w:t>
      </w:r>
      <w:r w:rsidR="00DF280E" w:rsidRPr="00C117D3">
        <w:rPr>
          <w:rFonts w:asciiTheme="majorHAnsi" w:hAnsiTheme="majorHAnsi" w:cstheme="majorHAnsi"/>
          <w:sz w:val="22"/>
          <w:szCs w:val="22"/>
          <w:lang w:val="en-GB"/>
        </w:rPr>
        <w:t>,</w:t>
      </w:r>
    </w:p>
    <w:p w14:paraId="49DDB0BF" w14:textId="77777777" w:rsidR="006661E1" w:rsidRPr="00C117D3" w:rsidRDefault="006661E1" w:rsidP="009E676C">
      <w:pPr>
        <w:jc w:val="both"/>
        <w:rPr>
          <w:rFonts w:asciiTheme="majorHAnsi" w:hAnsiTheme="majorHAnsi" w:cstheme="majorHAnsi"/>
          <w:sz w:val="22"/>
          <w:szCs w:val="22"/>
          <w:u w:val="single"/>
          <w:lang w:val="en-GB"/>
        </w:rPr>
      </w:pPr>
    </w:p>
    <w:p w14:paraId="58D25D16" w14:textId="77777777" w:rsidR="006661E1" w:rsidRPr="00C117D3" w:rsidRDefault="006661E1" w:rsidP="009E676C">
      <w:pPr>
        <w:jc w:val="both"/>
        <w:rPr>
          <w:rFonts w:asciiTheme="majorHAnsi" w:hAnsiTheme="majorHAnsi" w:cstheme="majorHAnsi"/>
          <w:sz w:val="22"/>
          <w:szCs w:val="22"/>
          <w:u w:val="single"/>
          <w:lang w:val="en-GB"/>
        </w:rPr>
      </w:pPr>
    </w:p>
    <w:p w14:paraId="1949FCB2" w14:textId="77777777" w:rsidR="009E676C" w:rsidRPr="00C117D3" w:rsidRDefault="009E676C" w:rsidP="007E7971">
      <w:pPr>
        <w:jc w:val="both"/>
        <w:outlineLvl w:val="0"/>
        <w:rPr>
          <w:rFonts w:asciiTheme="majorHAnsi" w:hAnsiTheme="majorHAnsi" w:cstheme="majorHAnsi"/>
          <w:b/>
          <w:sz w:val="22"/>
          <w:szCs w:val="22"/>
          <w:lang w:val="en-GB" w:eastAsia="zh-CN"/>
        </w:rPr>
      </w:pPr>
      <w:r w:rsidRPr="00C117D3">
        <w:rPr>
          <w:rFonts w:asciiTheme="majorHAnsi" w:hAnsiTheme="majorHAnsi" w:cstheme="majorHAnsi"/>
          <w:sz w:val="22"/>
          <w:szCs w:val="22"/>
          <w:u w:val="single"/>
          <w:lang w:val="en-GB"/>
        </w:rPr>
        <w:t>Applicant</w:t>
      </w:r>
      <w:r w:rsidRPr="00C117D3">
        <w:rPr>
          <w:rFonts w:asciiTheme="majorHAnsi" w:hAnsiTheme="majorHAnsi" w:cstheme="majorHAnsi"/>
          <w:sz w:val="22"/>
          <w:szCs w:val="22"/>
          <w:lang w:val="en-GB"/>
        </w:rPr>
        <w:t xml:space="preserve">: </w:t>
      </w:r>
      <w:r w:rsidR="00E1776A" w:rsidRPr="00C117D3">
        <w:rPr>
          <w:rFonts w:asciiTheme="majorHAnsi" w:hAnsiTheme="majorHAnsi" w:cstheme="majorHAnsi"/>
          <w:b/>
          <w:sz w:val="22"/>
          <w:szCs w:val="22"/>
          <w:highlight w:val="yellow"/>
          <w:lang w:val="en-GB"/>
        </w:rPr>
        <w:t>xxx</w:t>
      </w:r>
      <w:r w:rsidR="00D54B92" w:rsidRPr="00C117D3">
        <w:rPr>
          <w:rFonts w:asciiTheme="majorHAnsi" w:hAnsiTheme="majorHAnsi" w:cstheme="majorHAnsi"/>
          <w:sz w:val="22"/>
          <w:szCs w:val="22"/>
          <w:highlight w:val="yellow"/>
          <w:lang w:val="en-GB" w:eastAsia="zh-CN"/>
        </w:rPr>
        <w:t>,</w:t>
      </w:r>
      <w:r w:rsidR="00D54B92" w:rsidRPr="00C117D3">
        <w:rPr>
          <w:rFonts w:asciiTheme="majorHAnsi" w:hAnsiTheme="majorHAnsi" w:cstheme="majorHAnsi"/>
          <w:sz w:val="22"/>
          <w:szCs w:val="22"/>
          <w:lang w:val="en-GB" w:eastAsia="zh-CN"/>
        </w:rPr>
        <w:t xml:space="preserve"> </w:t>
      </w:r>
      <w:r w:rsidR="00E1776A" w:rsidRPr="00C117D3">
        <w:rPr>
          <w:rFonts w:asciiTheme="majorHAnsi" w:hAnsiTheme="majorHAnsi" w:cstheme="majorHAnsi"/>
          <w:sz w:val="22"/>
          <w:szCs w:val="22"/>
          <w:lang w:val="en-GB" w:eastAsia="zh-CN"/>
        </w:rPr>
        <w:t>(</w:t>
      </w:r>
      <w:r w:rsidR="00D54B92" w:rsidRPr="00C117D3">
        <w:rPr>
          <w:rFonts w:asciiTheme="majorHAnsi" w:hAnsiTheme="majorHAnsi" w:cstheme="majorHAnsi"/>
          <w:sz w:val="22"/>
          <w:szCs w:val="22"/>
          <w:lang w:val="en-GB" w:eastAsia="zh-CN"/>
        </w:rPr>
        <w:t xml:space="preserve">as Only Representative of </w:t>
      </w:r>
      <w:r w:rsidR="00A85EDD" w:rsidRPr="00C117D3">
        <w:rPr>
          <w:rFonts w:asciiTheme="majorHAnsi" w:hAnsiTheme="majorHAnsi" w:cstheme="majorHAnsi"/>
          <w:sz w:val="22"/>
          <w:szCs w:val="22"/>
          <w:lang w:val="en-GB" w:eastAsia="zh-CN"/>
        </w:rPr>
        <w:t xml:space="preserve">and on </w:t>
      </w:r>
      <w:r w:rsidR="00D54B92" w:rsidRPr="00C117D3">
        <w:rPr>
          <w:rFonts w:asciiTheme="majorHAnsi" w:hAnsiTheme="majorHAnsi" w:cstheme="majorHAnsi"/>
          <w:sz w:val="22"/>
          <w:szCs w:val="22"/>
          <w:lang w:val="en-GB" w:eastAsia="zh-CN"/>
        </w:rPr>
        <w:t xml:space="preserve">behalf </w:t>
      </w:r>
      <w:r w:rsidR="00E1776A" w:rsidRPr="00C117D3">
        <w:rPr>
          <w:rFonts w:asciiTheme="majorHAnsi" w:hAnsiTheme="majorHAnsi" w:cstheme="majorHAnsi"/>
          <w:sz w:val="22"/>
          <w:szCs w:val="22"/>
          <w:highlight w:val="yellow"/>
          <w:lang w:val="en-GB" w:eastAsia="zh-CN"/>
        </w:rPr>
        <w:t>xxx</w:t>
      </w:r>
      <w:r w:rsidR="00E1776A" w:rsidRPr="00C117D3">
        <w:rPr>
          <w:rFonts w:asciiTheme="majorHAnsi" w:hAnsiTheme="majorHAnsi" w:cstheme="majorHAnsi"/>
          <w:sz w:val="22"/>
          <w:szCs w:val="22"/>
          <w:lang w:val="en-GB" w:eastAsia="zh-CN"/>
        </w:rPr>
        <w:t>)</w:t>
      </w:r>
    </w:p>
    <w:p w14:paraId="466FFB20" w14:textId="77777777" w:rsidR="00067B7E" w:rsidRPr="00C117D3" w:rsidRDefault="00067B7E" w:rsidP="009E676C">
      <w:pPr>
        <w:jc w:val="both"/>
        <w:rPr>
          <w:rFonts w:asciiTheme="majorHAnsi" w:hAnsiTheme="majorHAnsi" w:cstheme="majorHAnsi"/>
          <w:sz w:val="22"/>
          <w:szCs w:val="22"/>
          <w:lang w:val="en-GB"/>
        </w:rPr>
      </w:pPr>
    </w:p>
    <w:p w14:paraId="5101D8E2" w14:textId="77777777" w:rsidR="009E676C" w:rsidRPr="00C117D3" w:rsidRDefault="009E676C" w:rsidP="009E676C">
      <w:pPr>
        <w:jc w:val="both"/>
        <w:rPr>
          <w:rFonts w:asciiTheme="majorHAnsi" w:hAnsiTheme="majorHAnsi" w:cstheme="majorHAnsi"/>
          <w:sz w:val="22"/>
          <w:szCs w:val="22"/>
          <w:lang w:val="en-GB"/>
        </w:rPr>
      </w:pPr>
    </w:p>
    <w:p w14:paraId="4EEA4346" w14:textId="7A55019B" w:rsidR="009E676C" w:rsidRPr="00C117D3" w:rsidRDefault="009E676C" w:rsidP="009E676C">
      <w:pPr>
        <w:jc w:val="both"/>
        <w:rPr>
          <w:rFonts w:asciiTheme="majorHAnsi" w:hAnsiTheme="majorHAnsi" w:cstheme="majorHAnsi"/>
          <w:sz w:val="22"/>
          <w:szCs w:val="22"/>
          <w:highlight w:val="yellow"/>
          <w:lang w:val="en-GB"/>
        </w:rPr>
      </w:pPr>
      <w:r w:rsidRPr="00C117D3">
        <w:rPr>
          <w:rFonts w:asciiTheme="majorHAnsi" w:hAnsiTheme="majorHAnsi" w:cstheme="majorHAnsi"/>
          <w:sz w:val="22"/>
          <w:szCs w:val="22"/>
          <w:lang w:val="en-GB"/>
        </w:rPr>
        <w:t xml:space="preserve">in order to support Applicant’s registration of the </w:t>
      </w:r>
      <w:r w:rsidR="00556354" w:rsidRPr="00C117D3">
        <w:rPr>
          <w:rFonts w:asciiTheme="majorHAnsi" w:hAnsiTheme="majorHAnsi" w:cstheme="majorHAnsi"/>
          <w:sz w:val="22"/>
          <w:szCs w:val="22"/>
          <w:lang w:val="en-GB"/>
        </w:rPr>
        <w:t>above-mentioned</w:t>
      </w:r>
      <w:r w:rsidRPr="00C117D3">
        <w:rPr>
          <w:rFonts w:asciiTheme="majorHAnsi" w:hAnsiTheme="majorHAnsi" w:cstheme="majorHAnsi"/>
          <w:sz w:val="22"/>
          <w:szCs w:val="22"/>
          <w:lang w:val="en-GB"/>
        </w:rPr>
        <w:t xml:space="preserve"> substance under REACH Regulation</w:t>
      </w:r>
      <w:r w:rsidR="006661E1" w:rsidRPr="00C117D3">
        <w:rPr>
          <w:rFonts w:asciiTheme="majorHAnsi" w:hAnsiTheme="majorHAnsi" w:cstheme="majorHAnsi"/>
          <w:sz w:val="22"/>
          <w:szCs w:val="22"/>
          <w:lang w:val="en-GB"/>
        </w:rPr>
        <w:t xml:space="preserve">: </w:t>
      </w:r>
      <w:r w:rsidR="006661E1" w:rsidRPr="00C117D3">
        <w:rPr>
          <w:rFonts w:asciiTheme="majorHAnsi" w:hAnsiTheme="majorHAnsi" w:cstheme="majorHAnsi"/>
          <w:sz w:val="22"/>
          <w:szCs w:val="22"/>
          <w:lang w:val="en-GB"/>
        </w:rPr>
        <w:tab/>
      </w:r>
      <w:r w:rsidR="008E3373">
        <w:rPr>
          <w:rFonts w:asciiTheme="majorHAnsi" w:hAnsiTheme="majorHAnsi" w:cstheme="majorHAnsi"/>
          <w:sz w:val="22"/>
          <w:szCs w:val="22"/>
          <w:lang w:val="en-GB"/>
        </w:rPr>
        <w:tab/>
      </w:r>
      <w:r w:rsidR="008E3373">
        <w:rPr>
          <w:rFonts w:asciiTheme="majorHAnsi" w:hAnsiTheme="majorHAnsi" w:cstheme="majorHAnsi"/>
          <w:sz w:val="22"/>
          <w:szCs w:val="22"/>
          <w:lang w:val="en-GB"/>
        </w:rPr>
        <w:tab/>
      </w:r>
      <w:r w:rsidR="008E3373">
        <w:rPr>
          <w:rFonts w:asciiTheme="majorHAnsi" w:hAnsiTheme="majorHAnsi" w:cstheme="majorHAnsi"/>
          <w:sz w:val="22"/>
          <w:szCs w:val="22"/>
          <w:lang w:val="en-GB"/>
        </w:rPr>
        <w:tab/>
      </w:r>
      <w:r w:rsidR="006661E1" w:rsidRPr="00C117D3">
        <w:rPr>
          <w:rFonts w:asciiTheme="majorHAnsi" w:hAnsiTheme="majorHAnsi" w:cstheme="majorHAnsi"/>
          <w:b/>
          <w:sz w:val="22"/>
          <w:szCs w:val="22"/>
          <w:highlight w:val="yellow"/>
          <w:u w:val="single"/>
          <w:lang w:val="en-GB"/>
        </w:rPr>
        <w:t>UUID n°</w:t>
      </w:r>
      <w:r w:rsidR="006661E1" w:rsidRPr="00C117D3">
        <w:rPr>
          <w:rFonts w:asciiTheme="majorHAnsi" w:hAnsiTheme="majorHAnsi" w:cstheme="majorHAnsi"/>
          <w:sz w:val="22"/>
          <w:szCs w:val="22"/>
          <w:highlight w:val="yellow"/>
          <w:lang w:val="en-GB"/>
        </w:rPr>
        <w:t>:</w:t>
      </w:r>
      <w:r w:rsidR="00E1776A" w:rsidRPr="00C117D3">
        <w:rPr>
          <w:rFonts w:asciiTheme="majorHAnsi" w:hAnsiTheme="majorHAnsi" w:cstheme="majorHAnsi"/>
          <w:sz w:val="22"/>
          <w:szCs w:val="22"/>
          <w:highlight w:val="yellow"/>
          <w:lang w:val="en-GB"/>
        </w:rPr>
        <w:t>..............................................</w:t>
      </w:r>
      <w:r w:rsidR="006661E1" w:rsidRPr="00C117D3">
        <w:rPr>
          <w:rFonts w:asciiTheme="majorHAnsi" w:hAnsiTheme="majorHAnsi" w:cstheme="majorHAnsi"/>
          <w:sz w:val="22"/>
          <w:szCs w:val="22"/>
          <w:highlight w:val="yellow"/>
          <w:lang w:val="en-GB"/>
        </w:rPr>
        <w:t xml:space="preserve">                                                     </w:t>
      </w:r>
    </w:p>
    <w:p w14:paraId="0C23A0DC" w14:textId="29276CFD" w:rsidR="006661E1" w:rsidRPr="00C117D3" w:rsidRDefault="006661E1"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b/>
          <w:sz w:val="22"/>
          <w:szCs w:val="22"/>
          <w:highlight w:val="yellow"/>
          <w:u w:val="single"/>
          <w:lang w:val="en-GB"/>
        </w:rPr>
        <w:t>Pre-registration</w:t>
      </w:r>
      <w:r w:rsidR="0074799E" w:rsidRPr="00C117D3">
        <w:rPr>
          <w:rFonts w:asciiTheme="majorHAnsi" w:hAnsiTheme="majorHAnsi" w:cstheme="majorHAnsi"/>
          <w:b/>
          <w:sz w:val="22"/>
          <w:szCs w:val="22"/>
          <w:highlight w:val="yellow"/>
          <w:u w:val="single"/>
          <w:lang w:val="en-GB"/>
        </w:rPr>
        <w:t xml:space="preserve"> / Inquiry</w:t>
      </w:r>
      <w:r w:rsidRPr="00C117D3">
        <w:rPr>
          <w:rFonts w:asciiTheme="majorHAnsi" w:hAnsiTheme="majorHAnsi" w:cstheme="majorHAnsi"/>
          <w:b/>
          <w:sz w:val="22"/>
          <w:szCs w:val="22"/>
          <w:highlight w:val="yellow"/>
          <w:u w:val="single"/>
          <w:lang w:val="en-GB"/>
        </w:rPr>
        <w:t xml:space="preserve"> n</w:t>
      </w:r>
      <w:r w:rsidR="00E1776A" w:rsidRPr="00C117D3">
        <w:rPr>
          <w:rFonts w:asciiTheme="majorHAnsi" w:hAnsiTheme="majorHAnsi" w:cstheme="majorHAnsi"/>
          <w:b/>
          <w:sz w:val="22"/>
          <w:szCs w:val="22"/>
          <w:highlight w:val="yellow"/>
          <w:u w:val="single"/>
          <w:lang w:val="en-GB"/>
        </w:rPr>
        <w:t>°: ...................................</w:t>
      </w:r>
    </w:p>
    <w:p w14:paraId="4DDED5E3" w14:textId="77777777" w:rsidR="009E676C" w:rsidRPr="00C117D3" w:rsidRDefault="009E676C" w:rsidP="009E676C">
      <w:pPr>
        <w:jc w:val="both"/>
        <w:rPr>
          <w:rFonts w:asciiTheme="majorHAnsi" w:hAnsiTheme="majorHAnsi" w:cstheme="majorHAnsi"/>
          <w:sz w:val="22"/>
          <w:szCs w:val="22"/>
          <w:lang w:val="en-GB"/>
        </w:rPr>
      </w:pPr>
    </w:p>
    <w:p w14:paraId="78C0479E" w14:textId="77777777" w:rsidR="006661E1" w:rsidRPr="00C117D3" w:rsidRDefault="006661E1" w:rsidP="009E676C">
      <w:pPr>
        <w:jc w:val="both"/>
        <w:rPr>
          <w:rFonts w:asciiTheme="majorHAnsi" w:hAnsiTheme="majorHAnsi" w:cstheme="majorHAnsi"/>
          <w:sz w:val="22"/>
          <w:szCs w:val="22"/>
          <w:lang w:val="en-GB"/>
        </w:rPr>
      </w:pPr>
    </w:p>
    <w:p w14:paraId="038876A8" w14:textId="77777777" w:rsidR="006661E1" w:rsidRPr="00C117D3" w:rsidRDefault="006661E1" w:rsidP="009E676C">
      <w:pPr>
        <w:jc w:val="both"/>
        <w:rPr>
          <w:rFonts w:asciiTheme="majorHAnsi" w:hAnsiTheme="majorHAnsi" w:cstheme="majorHAnsi"/>
          <w:sz w:val="22"/>
          <w:szCs w:val="22"/>
          <w:lang w:val="en-GB"/>
        </w:rPr>
      </w:pPr>
    </w:p>
    <w:p w14:paraId="253CC10E" w14:textId="553E4818" w:rsidR="009E676C" w:rsidRPr="00C117D3" w:rsidRDefault="009E676C"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The </w:t>
      </w:r>
      <w:r w:rsidR="005E0AAC">
        <w:rPr>
          <w:rFonts w:asciiTheme="majorHAnsi" w:hAnsiTheme="majorHAnsi" w:cstheme="majorHAnsi"/>
          <w:sz w:val="22"/>
          <w:szCs w:val="22"/>
          <w:lang w:val="en-BE"/>
        </w:rPr>
        <w:t xml:space="preserve">LoA co-registration deliverables are as </w:t>
      </w:r>
      <w:r w:rsidRPr="00C117D3">
        <w:rPr>
          <w:rFonts w:asciiTheme="majorHAnsi" w:hAnsiTheme="majorHAnsi" w:cstheme="majorHAnsi"/>
          <w:sz w:val="22"/>
          <w:szCs w:val="22"/>
          <w:lang w:val="en-GB"/>
        </w:rPr>
        <w:t xml:space="preserve">follows: </w:t>
      </w:r>
      <w:r w:rsidR="00004280" w:rsidRPr="00C117D3">
        <w:rPr>
          <w:rFonts w:asciiTheme="majorHAnsi" w:hAnsiTheme="majorHAnsi" w:cstheme="majorHAnsi"/>
          <w:sz w:val="22"/>
          <w:szCs w:val="22"/>
          <w:lang w:val="en-GB"/>
        </w:rPr>
        <w:t xml:space="preserve"> </w:t>
      </w:r>
    </w:p>
    <w:p w14:paraId="26C70E81" w14:textId="77777777" w:rsidR="00004280" w:rsidRPr="00C117D3" w:rsidRDefault="00004280" w:rsidP="009E676C">
      <w:pPr>
        <w:jc w:val="both"/>
        <w:rPr>
          <w:rFonts w:asciiTheme="majorHAnsi" w:hAnsiTheme="majorHAnsi" w:cstheme="majorHAnsi"/>
          <w:sz w:val="22"/>
          <w:szCs w:val="22"/>
          <w:lang w:val="en-GB"/>
        </w:rPr>
      </w:pPr>
    </w:p>
    <w:p w14:paraId="3D842B3A" w14:textId="77777777" w:rsidR="00004280" w:rsidRDefault="00004280" w:rsidP="00D50E1E">
      <w:pPr>
        <w:numPr>
          <w:ilvl w:val="0"/>
          <w:numId w:val="11"/>
        </w:numPr>
        <w:jc w:val="both"/>
        <w:rPr>
          <w:rFonts w:asciiTheme="majorHAnsi" w:hAnsiTheme="majorHAnsi" w:cstheme="majorHAnsi"/>
          <w:i/>
          <w:color w:val="000000"/>
          <w:sz w:val="22"/>
          <w:szCs w:val="22"/>
          <w:lang w:val="en-GB"/>
        </w:rPr>
      </w:pPr>
      <w:r w:rsidRPr="00C117D3">
        <w:rPr>
          <w:rFonts w:asciiTheme="majorHAnsi" w:hAnsiTheme="majorHAnsi" w:cstheme="majorHAnsi"/>
          <w:i/>
          <w:color w:val="000000"/>
          <w:sz w:val="22"/>
          <w:szCs w:val="22"/>
          <w:lang w:val="en-GB"/>
        </w:rPr>
        <w:t>Token provided by the Lead Registrant for the purpose of a joint registration.</w:t>
      </w:r>
    </w:p>
    <w:p w14:paraId="485DAE41" w14:textId="41D3A196" w:rsidR="002E3EF0" w:rsidRPr="002E3EF0" w:rsidRDefault="002E3EF0" w:rsidP="00D50E1E">
      <w:pPr>
        <w:numPr>
          <w:ilvl w:val="0"/>
          <w:numId w:val="11"/>
        </w:numPr>
        <w:jc w:val="both"/>
        <w:rPr>
          <w:rFonts w:asciiTheme="majorHAnsi" w:hAnsiTheme="majorHAnsi" w:cstheme="majorHAnsi"/>
          <w:i/>
          <w:color w:val="000000"/>
          <w:sz w:val="22"/>
          <w:szCs w:val="22"/>
          <w:lang w:val="en-GB"/>
        </w:rPr>
      </w:pPr>
      <w:r>
        <w:rPr>
          <w:rFonts w:asciiTheme="majorHAnsi" w:hAnsiTheme="majorHAnsi" w:cstheme="majorHAnsi"/>
          <w:i/>
          <w:color w:val="000000"/>
          <w:sz w:val="22"/>
          <w:szCs w:val="22"/>
          <w:lang w:val="en-BE"/>
        </w:rPr>
        <w:t>IUCLID co-registration file (latest IUCLID version format)</w:t>
      </w:r>
    </w:p>
    <w:p w14:paraId="3F9EB05F" w14:textId="4FC00711" w:rsidR="002E3EF0" w:rsidRPr="002E3EF0" w:rsidRDefault="002E3EF0" w:rsidP="00D50E1E">
      <w:pPr>
        <w:numPr>
          <w:ilvl w:val="0"/>
          <w:numId w:val="11"/>
        </w:numPr>
        <w:jc w:val="both"/>
        <w:rPr>
          <w:rFonts w:asciiTheme="majorHAnsi" w:hAnsiTheme="majorHAnsi" w:cstheme="majorHAnsi"/>
          <w:i/>
          <w:color w:val="000000"/>
          <w:sz w:val="22"/>
          <w:szCs w:val="22"/>
          <w:lang w:val="en-GB"/>
        </w:rPr>
      </w:pPr>
      <w:bookmarkStart w:id="0" w:name="_Hlk156566346"/>
      <w:r>
        <w:rPr>
          <w:rFonts w:asciiTheme="majorHAnsi" w:hAnsiTheme="majorHAnsi" w:cstheme="majorHAnsi"/>
          <w:i/>
          <w:color w:val="000000"/>
          <w:sz w:val="22"/>
          <w:szCs w:val="22"/>
          <w:lang w:val="en-BE"/>
        </w:rPr>
        <w:t>CSR Chapters 9 (E</w:t>
      </w:r>
      <w:r w:rsidRPr="002E3EF0">
        <w:rPr>
          <w:rFonts w:asciiTheme="majorHAnsi" w:hAnsiTheme="majorHAnsi" w:cstheme="majorHAnsi"/>
          <w:i/>
          <w:color w:val="000000"/>
          <w:sz w:val="22"/>
          <w:szCs w:val="22"/>
          <w:lang w:val="en-BE"/>
        </w:rPr>
        <w:t>xposure assessment</w:t>
      </w:r>
      <w:r>
        <w:rPr>
          <w:rFonts w:asciiTheme="majorHAnsi" w:hAnsiTheme="majorHAnsi" w:cstheme="majorHAnsi"/>
          <w:i/>
          <w:color w:val="000000"/>
          <w:sz w:val="22"/>
          <w:szCs w:val="22"/>
          <w:lang w:val="en-BE"/>
        </w:rPr>
        <w:t xml:space="preserve"> </w:t>
      </w:r>
      <w:r w:rsidRPr="002E3EF0">
        <w:rPr>
          <w:rFonts w:asciiTheme="majorHAnsi" w:hAnsiTheme="majorHAnsi" w:cstheme="majorHAnsi"/>
          <w:i/>
          <w:color w:val="000000"/>
          <w:sz w:val="22"/>
          <w:szCs w:val="22"/>
          <w:lang w:val="en-BE"/>
        </w:rPr>
        <w:t>and related risk characterisation)</w:t>
      </w:r>
      <w:r>
        <w:rPr>
          <w:rFonts w:asciiTheme="majorHAnsi" w:hAnsiTheme="majorHAnsi" w:cstheme="majorHAnsi"/>
          <w:i/>
          <w:color w:val="000000"/>
          <w:sz w:val="22"/>
          <w:szCs w:val="22"/>
          <w:lang w:val="en-BE"/>
        </w:rPr>
        <w:t xml:space="preserve"> &amp; 10 (R</w:t>
      </w:r>
      <w:r w:rsidRPr="002E3EF0">
        <w:rPr>
          <w:rFonts w:asciiTheme="majorHAnsi" w:hAnsiTheme="majorHAnsi" w:cstheme="majorHAnsi"/>
          <w:i/>
          <w:color w:val="000000"/>
          <w:sz w:val="22"/>
          <w:szCs w:val="22"/>
          <w:lang w:val="en-BE"/>
        </w:rPr>
        <w:t>isk characterisation related to combined exposure</w:t>
      </w:r>
      <w:r>
        <w:rPr>
          <w:rFonts w:asciiTheme="majorHAnsi" w:hAnsiTheme="majorHAnsi" w:cstheme="majorHAnsi"/>
          <w:i/>
          <w:color w:val="000000"/>
          <w:sz w:val="22"/>
          <w:szCs w:val="22"/>
          <w:lang w:val="en-BE"/>
        </w:rPr>
        <w:t xml:space="preserve">) </w:t>
      </w:r>
    </w:p>
    <w:bookmarkEnd w:id="0"/>
    <w:p w14:paraId="127B2B09" w14:textId="77777777" w:rsidR="00004280" w:rsidRPr="00C117D3" w:rsidRDefault="00CF6CFB" w:rsidP="00D50E1E">
      <w:pPr>
        <w:numPr>
          <w:ilvl w:val="0"/>
          <w:numId w:val="11"/>
        </w:numPr>
        <w:jc w:val="both"/>
        <w:rPr>
          <w:rFonts w:asciiTheme="majorHAnsi" w:hAnsiTheme="majorHAnsi" w:cstheme="majorHAnsi"/>
          <w:i/>
          <w:color w:val="000000"/>
          <w:sz w:val="22"/>
          <w:szCs w:val="22"/>
          <w:lang w:val="en-GB"/>
        </w:rPr>
      </w:pPr>
      <w:r w:rsidRPr="00C117D3">
        <w:rPr>
          <w:rFonts w:asciiTheme="majorHAnsi" w:hAnsiTheme="majorHAnsi" w:cstheme="majorHAnsi"/>
          <w:i/>
          <w:color w:val="000000"/>
          <w:sz w:val="22"/>
          <w:szCs w:val="22"/>
          <w:lang w:val="en-GB" w:eastAsia="en-GB"/>
        </w:rPr>
        <w:t>Information necessary for additional exposure scenario according to requirements in REACH Regulation and information necessary for inclusion in the Safety Data Sheets</w:t>
      </w:r>
    </w:p>
    <w:p w14:paraId="13D6C832" w14:textId="77777777" w:rsidR="00004280" w:rsidRPr="00C117D3" w:rsidRDefault="00004280" w:rsidP="00004280">
      <w:pPr>
        <w:ind w:left="993" w:hanging="426"/>
        <w:jc w:val="both"/>
        <w:rPr>
          <w:rFonts w:asciiTheme="majorHAnsi" w:hAnsiTheme="majorHAnsi" w:cstheme="majorHAnsi"/>
          <w:sz w:val="22"/>
          <w:szCs w:val="22"/>
          <w:lang w:val="en-GB"/>
        </w:rPr>
      </w:pPr>
    </w:p>
    <w:p w14:paraId="31CAE375" w14:textId="77777777" w:rsidR="00067B7E" w:rsidRPr="00C117D3" w:rsidRDefault="00067B7E" w:rsidP="009E676C">
      <w:pPr>
        <w:jc w:val="both"/>
        <w:rPr>
          <w:rFonts w:asciiTheme="majorHAnsi" w:hAnsiTheme="majorHAnsi" w:cstheme="majorHAnsi"/>
          <w:sz w:val="22"/>
          <w:szCs w:val="22"/>
          <w:lang w:val="en-GB"/>
        </w:rPr>
      </w:pPr>
    </w:p>
    <w:p w14:paraId="4F84C94F" w14:textId="77777777" w:rsidR="00330B63" w:rsidRPr="00C117D3" w:rsidRDefault="006661E1"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br w:type="page"/>
      </w:r>
    </w:p>
    <w:p w14:paraId="342BB251" w14:textId="77777777" w:rsidR="009E676C" w:rsidRPr="00C117D3" w:rsidRDefault="009E676C" w:rsidP="009E676C">
      <w:pPr>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lastRenderedPageBreak/>
        <w:t>The right to cite or to refer to the Dossier is subject to the following restrictions:</w:t>
      </w:r>
    </w:p>
    <w:p w14:paraId="0B64A65F" w14:textId="77777777" w:rsidR="005C7A84" w:rsidRPr="00C117D3" w:rsidRDefault="005C7A84" w:rsidP="009E676C">
      <w:pPr>
        <w:jc w:val="both"/>
        <w:rPr>
          <w:rFonts w:asciiTheme="majorHAnsi" w:hAnsiTheme="majorHAnsi" w:cstheme="majorHAnsi"/>
          <w:sz w:val="22"/>
          <w:szCs w:val="22"/>
          <w:lang w:val="en-GB"/>
        </w:rPr>
      </w:pPr>
    </w:p>
    <w:p w14:paraId="2F4F2EEE" w14:textId="77777777" w:rsidR="005C7A84" w:rsidRPr="00C117D3" w:rsidRDefault="005C7A84" w:rsidP="00D50E1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The Applicant is allowed to refer to the Dossier for the sole purpose of registration of the </w:t>
      </w:r>
      <w:r w:rsidR="00E1776A" w:rsidRPr="00C117D3">
        <w:rPr>
          <w:rFonts w:asciiTheme="majorHAnsi" w:hAnsiTheme="majorHAnsi" w:cstheme="majorHAnsi"/>
          <w:color w:val="000000"/>
          <w:sz w:val="22"/>
          <w:szCs w:val="22"/>
          <w:highlight w:val="yellow"/>
          <w:lang w:val="en-GB" w:eastAsia="en-GB"/>
        </w:rPr>
        <w:t>‘Zn XXX’</w:t>
      </w:r>
      <w:r w:rsidRPr="00C117D3">
        <w:rPr>
          <w:rFonts w:asciiTheme="majorHAnsi" w:hAnsiTheme="majorHAnsi" w:cstheme="majorHAnsi"/>
          <w:color w:val="000000"/>
          <w:sz w:val="22"/>
          <w:szCs w:val="22"/>
          <w:lang w:val="en-GB" w:eastAsia="en-GB"/>
        </w:rPr>
        <w:t xml:space="preserve"> under the REACH Regulation</w:t>
      </w:r>
      <w:r w:rsidR="00330B63" w:rsidRPr="00C117D3">
        <w:rPr>
          <w:rFonts w:asciiTheme="majorHAnsi" w:hAnsiTheme="majorHAnsi" w:cstheme="majorHAnsi"/>
          <w:color w:val="000000"/>
          <w:sz w:val="22"/>
          <w:szCs w:val="22"/>
          <w:lang w:val="en-GB" w:eastAsia="en-GB"/>
        </w:rPr>
        <w:t xml:space="preserve"> for the above given UUID and pre-registration</w:t>
      </w:r>
      <w:r w:rsidR="00CD2D72" w:rsidRPr="00C117D3">
        <w:rPr>
          <w:rFonts w:asciiTheme="majorHAnsi" w:hAnsiTheme="majorHAnsi" w:cstheme="majorHAnsi"/>
          <w:color w:val="000000"/>
          <w:sz w:val="22"/>
          <w:szCs w:val="22"/>
          <w:lang w:val="en-GB" w:eastAsia="en-GB"/>
        </w:rPr>
        <w:t>/inquiry</w:t>
      </w:r>
      <w:r w:rsidR="00330B63" w:rsidRPr="00C117D3">
        <w:rPr>
          <w:rFonts w:asciiTheme="majorHAnsi" w:hAnsiTheme="majorHAnsi" w:cstheme="majorHAnsi"/>
          <w:color w:val="000000"/>
          <w:sz w:val="22"/>
          <w:szCs w:val="22"/>
          <w:lang w:val="en-GB" w:eastAsia="en-GB"/>
        </w:rPr>
        <w:t xml:space="preserve"> numbers</w:t>
      </w:r>
      <w:r w:rsidRPr="00C117D3">
        <w:rPr>
          <w:rFonts w:asciiTheme="majorHAnsi" w:hAnsiTheme="majorHAnsi" w:cstheme="majorHAnsi"/>
          <w:color w:val="000000"/>
          <w:sz w:val="22"/>
          <w:szCs w:val="22"/>
          <w:lang w:val="en-GB" w:eastAsia="en-GB"/>
        </w:rPr>
        <w:t>.</w:t>
      </w:r>
    </w:p>
    <w:p w14:paraId="0BC81E94" w14:textId="77777777" w:rsidR="005C7A84" w:rsidRPr="00C117D3" w:rsidRDefault="005C7A84" w:rsidP="00D50E1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The right of referral is solely granted in favour of the Applicant </w:t>
      </w:r>
      <w:r w:rsidRPr="00C117D3">
        <w:rPr>
          <w:rFonts w:asciiTheme="majorHAnsi" w:hAnsiTheme="majorHAnsi" w:cstheme="majorHAnsi"/>
          <w:sz w:val="22"/>
          <w:szCs w:val="22"/>
          <w:lang w:val="en-GB"/>
        </w:rPr>
        <w:t>and is neither transferable nor assignable to any other entity (even if Applicant’s affiliated company) or person, without prior written consent of the Consortium Members.</w:t>
      </w:r>
    </w:p>
    <w:p w14:paraId="1749DD7F" w14:textId="1B19EE10" w:rsidR="007E3D58" w:rsidRPr="00C117D3" w:rsidRDefault="005C7A84" w:rsidP="00D50E1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Unless otherwise agreed, the Applicant is not authorised to receive any copies of the Dossier nor is it authorised to inspect or view the Dossier or any related specific document in whole or in part except (i) the documents that are published on the internet pursuant to Article 119 of the REACH Regulation, and (ii) the information above, under a, b, </w:t>
      </w:r>
      <w:r w:rsidR="00556354" w:rsidRPr="00C117D3">
        <w:rPr>
          <w:rFonts w:asciiTheme="majorHAnsi" w:hAnsiTheme="majorHAnsi" w:cstheme="majorHAnsi"/>
          <w:color w:val="000000"/>
          <w:sz w:val="22"/>
          <w:szCs w:val="22"/>
          <w:lang w:val="en-GB" w:eastAsia="en-GB"/>
        </w:rPr>
        <w:t>c,</w:t>
      </w:r>
      <w:r w:rsidRPr="00C117D3">
        <w:rPr>
          <w:rFonts w:asciiTheme="majorHAnsi" w:hAnsiTheme="majorHAnsi" w:cstheme="majorHAnsi"/>
          <w:color w:val="000000"/>
          <w:sz w:val="22"/>
          <w:szCs w:val="22"/>
          <w:lang w:val="en-GB" w:eastAsia="en-GB"/>
        </w:rPr>
        <w:t xml:space="preserve"> and d.</w:t>
      </w:r>
    </w:p>
    <w:p w14:paraId="07C320CA" w14:textId="77777777" w:rsidR="007E3D58" w:rsidRPr="00C117D3" w:rsidRDefault="005C7A84" w:rsidP="00D50E1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In any case, the Applicant may </w:t>
      </w:r>
      <w:r w:rsidRPr="00C117D3">
        <w:rPr>
          <w:rFonts w:asciiTheme="majorHAnsi" w:hAnsiTheme="majorHAnsi" w:cstheme="majorHAnsi"/>
          <w:iCs/>
          <w:sz w:val="22"/>
          <w:szCs w:val="22"/>
          <w:lang w:val="en-GB"/>
        </w:rPr>
        <w:t>not disclose to third party confidential and/or proprietary information received from the Consortium</w:t>
      </w:r>
      <w:r w:rsidRPr="00C117D3">
        <w:rPr>
          <w:rFonts w:asciiTheme="majorHAnsi" w:hAnsiTheme="majorHAnsi" w:cstheme="majorHAnsi"/>
          <w:color w:val="000000"/>
          <w:sz w:val="22"/>
          <w:szCs w:val="22"/>
          <w:lang w:val="en-GB" w:eastAsia="en-GB"/>
        </w:rPr>
        <w:t xml:space="preserve"> without the prior written consent of the Consortium, except if such communication is made to the European Chemicals Agency or any other competent authorities in strict accordance with the REACH Regulation.</w:t>
      </w:r>
      <w:r w:rsidRPr="00C117D3">
        <w:rPr>
          <w:rFonts w:asciiTheme="majorHAnsi" w:hAnsiTheme="majorHAnsi" w:cstheme="majorHAnsi"/>
          <w:sz w:val="22"/>
          <w:szCs w:val="22"/>
          <w:lang w:val="en-GB"/>
        </w:rPr>
        <w:t xml:space="preserve"> </w:t>
      </w:r>
    </w:p>
    <w:p w14:paraId="63CD9C14" w14:textId="7095F78E" w:rsidR="007E3D58" w:rsidRPr="00C117D3" w:rsidRDefault="005C7A84" w:rsidP="00D50E1E">
      <w:pPr>
        <w:numPr>
          <w:ilvl w:val="0"/>
          <w:numId w:val="10"/>
        </w:num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sz w:val="22"/>
          <w:szCs w:val="22"/>
          <w:lang w:val="en-GB"/>
        </w:rPr>
        <w:t xml:space="preserve">To the extent permitted by law, the Consortium shall not be liable in contract or otherwise for any direct, </w:t>
      </w:r>
      <w:r w:rsidR="007E636B" w:rsidRPr="00C117D3">
        <w:rPr>
          <w:rFonts w:asciiTheme="majorHAnsi" w:hAnsiTheme="majorHAnsi" w:cstheme="majorHAnsi"/>
          <w:sz w:val="22"/>
          <w:szCs w:val="22"/>
          <w:lang w:val="en-GB"/>
        </w:rPr>
        <w:t>indirect,</w:t>
      </w:r>
      <w:r w:rsidRPr="00C117D3">
        <w:rPr>
          <w:rFonts w:asciiTheme="majorHAnsi" w:hAnsiTheme="majorHAnsi" w:cstheme="majorHAnsi"/>
          <w:sz w:val="22"/>
          <w:szCs w:val="22"/>
          <w:lang w:val="en-GB"/>
        </w:rPr>
        <w:t xml:space="preserve"> or consequential loss or damage, including loss of profit or of business, sustained by the </w:t>
      </w:r>
      <w:r w:rsidR="002760EC" w:rsidRPr="00C117D3">
        <w:rPr>
          <w:rFonts w:asciiTheme="majorHAnsi" w:hAnsiTheme="majorHAnsi" w:cstheme="majorHAnsi"/>
          <w:sz w:val="22"/>
          <w:szCs w:val="22"/>
          <w:lang w:val="en-GB"/>
        </w:rPr>
        <w:t>Applicant</w:t>
      </w:r>
      <w:r w:rsidRPr="00C117D3">
        <w:rPr>
          <w:rFonts w:asciiTheme="majorHAnsi" w:hAnsiTheme="majorHAnsi" w:cstheme="majorHAnsi"/>
          <w:sz w:val="22"/>
          <w:szCs w:val="22"/>
          <w:lang w:val="en-GB"/>
        </w:rPr>
        <w:t>.</w:t>
      </w:r>
    </w:p>
    <w:p w14:paraId="61E99C08" w14:textId="514712C3" w:rsidR="005C7A84" w:rsidRPr="00C117D3" w:rsidRDefault="005C7A84" w:rsidP="00D50E1E">
      <w:pPr>
        <w:numPr>
          <w:ilvl w:val="0"/>
          <w:numId w:val="10"/>
        </w:numPr>
        <w:autoSpaceDE w:val="0"/>
        <w:autoSpaceDN w:val="0"/>
        <w:adjustRightInd w:val="0"/>
        <w:spacing w:after="240"/>
        <w:ind w:left="1134" w:hanging="567"/>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Any disputes or c</w:t>
      </w:r>
      <w:r w:rsidR="002760EC" w:rsidRPr="00C117D3">
        <w:rPr>
          <w:rFonts w:asciiTheme="majorHAnsi" w:hAnsiTheme="majorHAnsi" w:cstheme="majorHAnsi"/>
          <w:sz w:val="22"/>
          <w:szCs w:val="22"/>
          <w:lang w:val="en-GB"/>
        </w:rPr>
        <w:t>laims relating to this Letter of Access</w:t>
      </w:r>
      <w:r w:rsidRPr="00C117D3">
        <w:rPr>
          <w:rFonts w:asciiTheme="majorHAnsi" w:hAnsiTheme="majorHAnsi" w:cstheme="majorHAnsi"/>
          <w:sz w:val="22"/>
          <w:szCs w:val="22"/>
          <w:lang w:val="en-GB"/>
        </w:rPr>
        <w:t xml:space="preserve"> and any legal </w:t>
      </w:r>
      <w:r w:rsidR="002760EC" w:rsidRPr="00C117D3">
        <w:rPr>
          <w:rFonts w:asciiTheme="majorHAnsi" w:hAnsiTheme="majorHAnsi" w:cstheme="majorHAnsi"/>
          <w:sz w:val="22"/>
          <w:szCs w:val="22"/>
          <w:lang w:val="en-GB"/>
        </w:rPr>
        <w:t>issues arising from it</w:t>
      </w:r>
      <w:r w:rsidRPr="00C117D3">
        <w:rPr>
          <w:rFonts w:asciiTheme="majorHAnsi" w:hAnsiTheme="majorHAnsi" w:cstheme="majorHAnsi"/>
          <w:sz w:val="22"/>
          <w:szCs w:val="22"/>
          <w:lang w:val="en-GB"/>
        </w:rPr>
        <w:t xml:space="preserve"> shall be governed exclusively by </w:t>
      </w:r>
      <w:r w:rsidR="004E095E">
        <w:rPr>
          <w:rFonts w:asciiTheme="majorHAnsi" w:hAnsiTheme="majorHAnsi" w:cstheme="majorHAnsi"/>
          <w:sz w:val="22"/>
          <w:szCs w:val="22"/>
          <w:lang w:val="en-GB"/>
        </w:rPr>
        <w:t>Belgium</w:t>
      </w:r>
      <w:r w:rsidRPr="00C117D3">
        <w:rPr>
          <w:rFonts w:asciiTheme="majorHAnsi" w:hAnsiTheme="majorHAnsi" w:cstheme="majorHAnsi"/>
          <w:sz w:val="22"/>
          <w:szCs w:val="22"/>
          <w:lang w:val="en-GB"/>
        </w:rPr>
        <w:t xml:space="preserve"> law without regard to its conflict of law rules.</w:t>
      </w:r>
    </w:p>
    <w:p w14:paraId="5A13C6E8" w14:textId="0EDD554C" w:rsidR="009E676C" w:rsidRPr="00C117D3" w:rsidRDefault="009E676C" w:rsidP="007E3D58">
      <w:pPr>
        <w:spacing w:before="12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This Letter of Access shall in no event be construed as granting </w:t>
      </w:r>
      <w:r w:rsidR="007E3D58" w:rsidRPr="00C117D3">
        <w:rPr>
          <w:rFonts w:asciiTheme="majorHAnsi" w:hAnsiTheme="majorHAnsi" w:cstheme="majorHAnsi"/>
          <w:sz w:val="22"/>
          <w:szCs w:val="22"/>
          <w:lang w:val="en-GB"/>
        </w:rPr>
        <w:t xml:space="preserve">the </w:t>
      </w:r>
      <w:r w:rsidRPr="00C117D3">
        <w:rPr>
          <w:rFonts w:asciiTheme="majorHAnsi" w:hAnsiTheme="majorHAnsi" w:cstheme="majorHAnsi"/>
          <w:sz w:val="22"/>
          <w:szCs w:val="22"/>
          <w:lang w:val="en-GB"/>
        </w:rPr>
        <w:t xml:space="preserve">Applicant any property rights whatsoever </w:t>
      </w:r>
      <w:r w:rsidR="00D0742D" w:rsidRPr="00C117D3">
        <w:rPr>
          <w:rFonts w:asciiTheme="majorHAnsi" w:hAnsiTheme="majorHAnsi" w:cstheme="majorHAnsi"/>
          <w:sz w:val="22"/>
          <w:szCs w:val="22"/>
          <w:lang w:val="en-GB"/>
        </w:rPr>
        <w:t xml:space="preserve">(including –but not limited to- intellectual property rights) </w:t>
      </w:r>
      <w:r w:rsidRPr="00C117D3">
        <w:rPr>
          <w:rFonts w:asciiTheme="majorHAnsi" w:hAnsiTheme="majorHAnsi" w:cstheme="majorHAnsi"/>
          <w:sz w:val="22"/>
          <w:szCs w:val="22"/>
          <w:lang w:val="en-GB"/>
        </w:rPr>
        <w:t>in the Dossier.</w:t>
      </w:r>
    </w:p>
    <w:p w14:paraId="5C1DF0E4" w14:textId="77777777" w:rsidR="00DF280E" w:rsidRPr="00C117D3" w:rsidRDefault="00DF280E" w:rsidP="007E3D58">
      <w:pPr>
        <w:spacing w:before="120"/>
        <w:jc w:val="both"/>
        <w:rPr>
          <w:rFonts w:asciiTheme="majorHAnsi" w:hAnsiTheme="majorHAnsi" w:cstheme="majorHAnsi"/>
          <w:sz w:val="22"/>
          <w:szCs w:val="22"/>
          <w:lang w:val="en-GB"/>
        </w:rPr>
      </w:pPr>
    </w:p>
    <w:p w14:paraId="5235F50D" w14:textId="4F45A68F" w:rsidR="0074799E" w:rsidRPr="00C117D3" w:rsidRDefault="0074799E" w:rsidP="007E3D58">
      <w:pPr>
        <w:spacing w:before="120"/>
        <w:jc w:val="both"/>
        <w:rPr>
          <w:rFonts w:asciiTheme="majorHAnsi" w:hAnsiTheme="majorHAnsi" w:cstheme="majorHAnsi"/>
          <w:i/>
          <w:iCs/>
          <w:sz w:val="22"/>
          <w:szCs w:val="22"/>
          <w:lang w:val="en-GB"/>
        </w:rPr>
      </w:pPr>
      <w:r w:rsidRPr="00C117D3">
        <w:rPr>
          <w:rFonts w:asciiTheme="majorHAnsi" w:hAnsiTheme="majorHAnsi" w:cstheme="majorHAnsi"/>
          <w:i/>
          <w:iCs/>
          <w:sz w:val="22"/>
          <w:szCs w:val="22"/>
          <w:lang w:val="en-GB"/>
        </w:rPr>
        <w:t>However, if this LoA applies to</w:t>
      </w:r>
      <w:r w:rsidR="00EE4F1A" w:rsidRPr="00C117D3">
        <w:rPr>
          <w:rFonts w:asciiTheme="majorHAnsi" w:hAnsiTheme="majorHAnsi" w:cstheme="majorHAnsi"/>
          <w:i/>
          <w:iCs/>
          <w:sz w:val="22"/>
          <w:szCs w:val="22"/>
          <w:lang w:val="en-GB"/>
        </w:rPr>
        <w:t xml:space="preserve"> a</w:t>
      </w:r>
      <w:r w:rsidRPr="00C117D3">
        <w:rPr>
          <w:rFonts w:asciiTheme="majorHAnsi" w:hAnsiTheme="majorHAnsi" w:cstheme="majorHAnsi"/>
          <w:i/>
          <w:iCs/>
          <w:sz w:val="22"/>
          <w:szCs w:val="22"/>
          <w:lang w:val="en-GB"/>
        </w:rPr>
        <w:t xml:space="preserve"> </w:t>
      </w:r>
      <w:r w:rsidR="00DF280E" w:rsidRPr="00C117D3">
        <w:rPr>
          <w:rFonts w:asciiTheme="majorHAnsi" w:hAnsiTheme="majorHAnsi" w:cstheme="majorHAnsi"/>
          <w:i/>
          <w:iCs/>
          <w:sz w:val="22"/>
          <w:szCs w:val="22"/>
          <w:lang w:val="en-GB"/>
        </w:rPr>
        <w:t xml:space="preserve">substance where additional </w:t>
      </w:r>
      <w:r w:rsidR="00ED224C" w:rsidRPr="00C117D3">
        <w:rPr>
          <w:rFonts w:asciiTheme="majorHAnsi" w:hAnsiTheme="majorHAnsi" w:cstheme="majorHAnsi"/>
          <w:i/>
          <w:iCs/>
          <w:sz w:val="22"/>
          <w:szCs w:val="22"/>
          <w:lang w:val="en-GB"/>
        </w:rPr>
        <w:t xml:space="preserve">agreed </w:t>
      </w:r>
      <w:r w:rsidR="00DF280E" w:rsidRPr="00C117D3">
        <w:rPr>
          <w:rFonts w:asciiTheme="majorHAnsi" w:hAnsiTheme="majorHAnsi" w:cstheme="majorHAnsi"/>
          <w:i/>
          <w:iCs/>
          <w:sz w:val="22"/>
          <w:szCs w:val="22"/>
          <w:lang w:val="en-GB"/>
        </w:rPr>
        <w:t xml:space="preserve">specific testing has been required due to </w:t>
      </w:r>
      <w:r w:rsidR="00E91001" w:rsidRPr="00C117D3">
        <w:rPr>
          <w:rFonts w:asciiTheme="majorHAnsi" w:hAnsiTheme="majorHAnsi" w:cstheme="majorHAnsi"/>
          <w:i/>
          <w:iCs/>
          <w:sz w:val="22"/>
          <w:szCs w:val="22"/>
          <w:lang w:val="en-GB"/>
        </w:rPr>
        <w:t>e.g.,</w:t>
      </w:r>
      <w:r w:rsidR="00ED224C" w:rsidRPr="00C117D3">
        <w:rPr>
          <w:rFonts w:asciiTheme="majorHAnsi" w:hAnsiTheme="majorHAnsi" w:cstheme="majorHAnsi"/>
          <w:i/>
          <w:iCs/>
          <w:sz w:val="22"/>
          <w:szCs w:val="22"/>
          <w:lang w:val="en-GB"/>
        </w:rPr>
        <w:t xml:space="preserve"> a </w:t>
      </w:r>
      <w:r w:rsidR="00DF280E" w:rsidRPr="00C117D3">
        <w:rPr>
          <w:rFonts w:asciiTheme="majorHAnsi" w:hAnsiTheme="majorHAnsi" w:cstheme="majorHAnsi"/>
          <w:i/>
          <w:iCs/>
          <w:sz w:val="22"/>
          <w:szCs w:val="22"/>
          <w:lang w:val="en-GB"/>
        </w:rPr>
        <w:t xml:space="preserve">legal compliance check, </w:t>
      </w:r>
      <w:r w:rsidRPr="00C117D3">
        <w:rPr>
          <w:rFonts w:asciiTheme="majorHAnsi" w:hAnsiTheme="majorHAnsi" w:cstheme="majorHAnsi"/>
          <w:i/>
          <w:iCs/>
          <w:sz w:val="22"/>
          <w:szCs w:val="22"/>
          <w:lang w:val="en-GB"/>
        </w:rPr>
        <w:t xml:space="preserve">the LoA grantee has been invited </w:t>
      </w:r>
      <w:r w:rsidRPr="00C117D3">
        <w:rPr>
          <w:rFonts w:asciiTheme="majorHAnsi" w:hAnsiTheme="majorHAnsi" w:cstheme="majorHAnsi"/>
          <w:i/>
          <w:iCs/>
          <w:sz w:val="22"/>
          <w:szCs w:val="22"/>
          <w:u w:val="single"/>
          <w:lang w:val="en-GB"/>
        </w:rPr>
        <w:t>to contribute financially to the</w:t>
      </w:r>
      <w:r w:rsidR="00DF280E" w:rsidRPr="00C117D3">
        <w:rPr>
          <w:rFonts w:asciiTheme="majorHAnsi" w:hAnsiTheme="majorHAnsi" w:cstheme="majorHAnsi"/>
          <w:i/>
          <w:iCs/>
          <w:sz w:val="22"/>
          <w:szCs w:val="22"/>
          <w:u w:val="single"/>
          <w:lang w:val="en-GB"/>
        </w:rPr>
        <w:t>se additional costs as detailed in the accompanying schedules</w:t>
      </w:r>
      <w:r w:rsidR="009D3389" w:rsidRPr="00C117D3">
        <w:rPr>
          <w:rFonts w:asciiTheme="majorHAnsi" w:hAnsiTheme="majorHAnsi" w:cstheme="majorHAnsi"/>
          <w:i/>
          <w:iCs/>
          <w:sz w:val="22"/>
          <w:szCs w:val="22"/>
          <w:u w:val="single"/>
          <w:lang w:val="en-GB"/>
        </w:rPr>
        <w:t>.</w:t>
      </w:r>
      <w:r w:rsidR="00DF280E" w:rsidRPr="00C117D3">
        <w:rPr>
          <w:rFonts w:asciiTheme="majorHAnsi" w:hAnsiTheme="majorHAnsi" w:cstheme="majorHAnsi"/>
          <w:i/>
          <w:iCs/>
          <w:sz w:val="22"/>
          <w:szCs w:val="22"/>
          <w:lang w:val="en-GB"/>
        </w:rPr>
        <w:t xml:space="preserve"> </w:t>
      </w:r>
      <w:r w:rsidR="00F648A1" w:rsidRPr="00C117D3">
        <w:rPr>
          <w:rFonts w:asciiTheme="majorHAnsi" w:hAnsiTheme="majorHAnsi" w:cstheme="majorHAnsi"/>
          <w:i/>
          <w:iCs/>
          <w:sz w:val="22"/>
          <w:szCs w:val="22"/>
          <w:lang w:val="en-GB"/>
        </w:rPr>
        <w:t xml:space="preserve">Accordingly, the LoA grantee, currently of the ZnO-LoA and ZnS-LoA, will also become co-owner of the studies </w:t>
      </w:r>
      <w:r w:rsidR="00375CCA" w:rsidRPr="00C117D3">
        <w:rPr>
          <w:rFonts w:asciiTheme="majorHAnsi" w:hAnsiTheme="majorHAnsi" w:cstheme="majorHAnsi"/>
          <w:i/>
          <w:iCs/>
          <w:sz w:val="22"/>
          <w:szCs w:val="22"/>
          <w:lang w:val="en-GB"/>
        </w:rPr>
        <w:t>involved in the additional cost</w:t>
      </w:r>
      <w:r w:rsidR="00F648A1" w:rsidRPr="00C117D3">
        <w:rPr>
          <w:rFonts w:asciiTheme="majorHAnsi" w:hAnsiTheme="majorHAnsi" w:cstheme="majorHAnsi"/>
          <w:i/>
          <w:iCs/>
          <w:sz w:val="22"/>
          <w:szCs w:val="22"/>
          <w:lang w:val="en-GB"/>
        </w:rPr>
        <w:t>.</w:t>
      </w:r>
    </w:p>
    <w:p w14:paraId="43C2909E" w14:textId="77777777" w:rsidR="009E676C" w:rsidRPr="00C117D3" w:rsidRDefault="009E676C" w:rsidP="007E3D58">
      <w:pPr>
        <w:spacing w:before="12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Nothing in this Letter of Access shall require the Consortium to provide or to file any additional data</w:t>
      </w:r>
      <w:r w:rsidR="00CD2D72" w:rsidRPr="00C117D3">
        <w:rPr>
          <w:rFonts w:asciiTheme="majorHAnsi" w:hAnsiTheme="majorHAnsi" w:cstheme="majorHAnsi"/>
          <w:sz w:val="22"/>
          <w:szCs w:val="22"/>
          <w:lang w:val="en-GB"/>
        </w:rPr>
        <w:t>;</w:t>
      </w:r>
      <w:r w:rsidR="00484E73" w:rsidRPr="00C117D3">
        <w:rPr>
          <w:rFonts w:asciiTheme="majorHAnsi" w:hAnsiTheme="majorHAnsi" w:cstheme="majorHAnsi"/>
          <w:sz w:val="22"/>
          <w:szCs w:val="22"/>
          <w:lang w:val="en-GB"/>
        </w:rPr>
        <w:t xml:space="preserve"> potential updates to the Dossier</w:t>
      </w:r>
      <w:r w:rsidR="00535554" w:rsidRPr="00C117D3">
        <w:rPr>
          <w:rFonts w:asciiTheme="majorHAnsi" w:hAnsiTheme="majorHAnsi" w:cstheme="majorHAnsi"/>
          <w:sz w:val="22"/>
          <w:szCs w:val="22"/>
          <w:lang w:val="en-GB"/>
        </w:rPr>
        <w:t>,</w:t>
      </w:r>
      <w:r w:rsidR="00343FD3" w:rsidRPr="00C117D3">
        <w:rPr>
          <w:rFonts w:asciiTheme="majorHAnsi" w:hAnsiTheme="majorHAnsi" w:cstheme="majorHAnsi"/>
          <w:sz w:val="22"/>
          <w:szCs w:val="22"/>
          <w:lang w:val="en-GB"/>
        </w:rPr>
        <w:t xml:space="preserve"> prepared by the Consortium</w:t>
      </w:r>
      <w:r w:rsidR="00CD2D72" w:rsidRPr="00C117D3">
        <w:rPr>
          <w:rFonts w:asciiTheme="majorHAnsi" w:hAnsiTheme="majorHAnsi" w:cstheme="majorHAnsi"/>
          <w:sz w:val="22"/>
          <w:szCs w:val="22"/>
          <w:lang w:val="en-GB"/>
        </w:rPr>
        <w:t>,</w:t>
      </w:r>
      <w:r w:rsidR="00535554" w:rsidRPr="00C117D3">
        <w:rPr>
          <w:rFonts w:asciiTheme="majorHAnsi" w:hAnsiTheme="majorHAnsi" w:cstheme="majorHAnsi"/>
          <w:sz w:val="22"/>
          <w:szCs w:val="22"/>
          <w:lang w:val="en-GB"/>
        </w:rPr>
        <w:t xml:space="preserve"> will be made available subject to a fair cost-sharing of those updates</w:t>
      </w:r>
      <w:r w:rsidRPr="00C117D3">
        <w:rPr>
          <w:rFonts w:asciiTheme="majorHAnsi" w:hAnsiTheme="majorHAnsi" w:cstheme="majorHAnsi"/>
          <w:sz w:val="22"/>
          <w:szCs w:val="22"/>
          <w:lang w:val="en-GB"/>
        </w:rPr>
        <w:t>.</w:t>
      </w:r>
    </w:p>
    <w:p w14:paraId="1A32CB2D" w14:textId="77777777" w:rsidR="006250B5" w:rsidRPr="00C117D3" w:rsidRDefault="006250B5" w:rsidP="00151E01">
      <w:pPr>
        <w:jc w:val="center"/>
        <w:rPr>
          <w:rFonts w:asciiTheme="majorHAnsi" w:hAnsiTheme="majorHAnsi" w:cstheme="majorHAnsi"/>
          <w:sz w:val="22"/>
          <w:szCs w:val="22"/>
          <w:lang w:val="en-GB"/>
        </w:rPr>
      </w:pPr>
    </w:p>
    <w:p w14:paraId="29A945A8" w14:textId="77777777" w:rsidR="005F3C4F" w:rsidRPr="00C117D3" w:rsidRDefault="005F3C4F" w:rsidP="006250B5">
      <w:pPr>
        <w:rPr>
          <w:rFonts w:asciiTheme="majorHAnsi" w:hAnsiTheme="majorHAnsi" w:cstheme="majorHAnsi"/>
          <w:sz w:val="22"/>
          <w:szCs w:val="22"/>
          <w:lang w:val="en-GB"/>
        </w:rPr>
      </w:pPr>
    </w:p>
    <w:p w14:paraId="5225ABDE" w14:textId="6E21BAEF" w:rsidR="00094993" w:rsidRPr="00C117D3" w:rsidRDefault="00004280" w:rsidP="00330B63">
      <w:pPr>
        <w:jc w:val="center"/>
        <w:rPr>
          <w:rFonts w:asciiTheme="majorHAnsi" w:hAnsiTheme="majorHAnsi" w:cstheme="majorHAnsi"/>
          <w:sz w:val="22"/>
          <w:szCs w:val="22"/>
          <w:lang w:val="en-GB"/>
        </w:rPr>
      </w:pPr>
      <w:r w:rsidRPr="00B4498F">
        <w:rPr>
          <w:rFonts w:asciiTheme="majorHAnsi" w:hAnsiTheme="majorHAnsi" w:cstheme="majorHAnsi"/>
          <w:b/>
          <w:bCs/>
          <w:sz w:val="22"/>
          <w:szCs w:val="22"/>
          <w:lang w:val="en-GB"/>
        </w:rPr>
        <w:t>Signature</w:t>
      </w:r>
      <w:r w:rsidRPr="00C117D3">
        <w:rPr>
          <w:rFonts w:asciiTheme="majorHAnsi" w:hAnsiTheme="majorHAnsi" w:cstheme="majorHAnsi"/>
          <w:sz w:val="22"/>
          <w:szCs w:val="22"/>
          <w:lang w:val="en-GB"/>
        </w:rPr>
        <w:t xml:space="preserve">: </w:t>
      </w:r>
      <w:r w:rsidR="00094993" w:rsidRPr="00C117D3">
        <w:rPr>
          <w:rFonts w:asciiTheme="majorHAnsi" w:hAnsiTheme="majorHAnsi" w:cstheme="majorHAnsi"/>
          <w:sz w:val="22"/>
          <w:szCs w:val="22"/>
          <w:lang w:val="en-GB"/>
        </w:rPr>
        <w:t xml:space="preserve">Dr </w:t>
      </w:r>
      <w:r w:rsidR="00330B63" w:rsidRPr="00C117D3">
        <w:rPr>
          <w:rFonts w:asciiTheme="majorHAnsi" w:hAnsiTheme="majorHAnsi" w:cstheme="majorHAnsi"/>
          <w:sz w:val="22"/>
          <w:szCs w:val="22"/>
          <w:lang w:val="en-GB"/>
        </w:rPr>
        <w:t>Christi</w:t>
      </w:r>
      <w:r w:rsidR="00094993" w:rsidRPr="00C117D3">
        <w:rPr>
          <w:rFonts w:asciiTheme="majorHAnsi" w:hAnsiTheme="majorHAnsi" w:cstheme="majorHAnsi"/>
          <w:sz w:val="22"/>
          <w:szCs w:val="22"/>
          <w:lang w:val="en-GB"/>
        </w:rPr>
        <w:t>ne</w:t>
      </w:r>
      <w:r w:rsidR="00330B63" w:rsidRPr="00C117D3">
        <w:rPr>
          <w:rFonts w:asciiTheme="majorHAnsi" w:hAnsiTheme="majorHAnsi" w:cstheme="majorHAnsi"/>
          <w:sz w:val="22"/>
          <w:szCs w:val="22"/>
          <w:lang w:val="en-GB"/>
        </w:rPr>
        <w:t xml:space="preserve"> </w:t>
      </w:r>
      <w:r w:rsidR="00094993" w:rsidRPr="00C117D3">
        <w:rPr>
          <w:rFonts w:asciiTheme="majorHAnsi" w:hAnsiTheme="majorHAnsi" w:cstheme="majorHAnsi"/>
          <w:sz w:val="22"/>
          <w:szCs w:val="22"/>
          <w:lang w:val="en-GB"/>
        </w:rPr>
        <w:t>SPIRLET</w:t>
      </w:r>
      <w:r w:rsidR="00330B63" w:rsidRPr="00C117D3">
        <w:rPr>
          <w:rFonts w:asciiTheme="majorHAnsi" w:hAnsiTheme="majorHAnsi" w:cstheme="majorHAnsi"/>
          <w:sz w:val="22"/>
          <w:szCs w:val="22"/>
          <w:lang w:val="en-GB"/>
        </w:rPr>
        <w:t xml:space="preserve">, </w:t>
      </w:r>
      <w:r w:rsidR="00094993" w:rsidRPr="00C117D3">
        <w:rPr>
          <w:rFonts w:asciiTheme="majorHAnsi" w:hAnsiTheme="majorHAnsi" w:cstheme="majorHAnsi"/>
          <w:sz w:val="22"/>
          <w:szCs w:val="22"/>
          <w:lang w:val="en-GB"/>
        </w:rPr>
        <w:t>Associate Director, REACH</w:t>
      </w:r>
    </w:p>
    <w:p w14:paraId="65AA0799" w14:textId="77777777" w:rsidR="00094993" w:rsidRPr="00C117D3" w:rsidRDefault="00094993" w:rsidP="00094993">
      <w:pPr>
        <w:rPr>
          <w:rFonts w:asciiTheme="majorHAnsi" w:hAnsiTheme="majorHAnsi" w:cstheme="majorHAnsi"/>
          <w:sz w:val="22"/>
          <w:szCs w:val="22"/>
          <w:lang w:val="en-GB"/>
        </w:rPr>
      </w:pP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t xml:space="preserve">    </w:t>
      </w:r>
    </w:p>
    <w:p w14:paraId="5EF3C9FC" w14:textId="77777777" w:rsidR="00094993" w:rsidRPr="00C117D3" w:rsidRDefault="00094993" w:rsidP="00094993">
      <w:pPr>
        <w:rPr>
          <w:rFonts w:asciiTheme="majorHAnsi" w:hAnsiTheme="majorHAnsi" w:cstheme="majorHAnsi"/>
          <w:sz w:val="22"/>
          <w:szCs w:val="22"/>
          <w:lang w:val="en-GB"/>
        </w:rPr>
      </w:pPr>
    </w:p>
    <w:p w14:paraId="7FF67D7F" w14:textId="77777777" w:rsidR="00094993" w:rsidRPr="00C117D3" w:rsidRDefault="00094993" w:rsidP="00094993">
      <w:pPr>
        <w:rPr>
          <w:rFonts w:asciiTheme="majorHAnsi" w:hAnsiTheme="majorHAnsi" w:cstheme="majorHAnsi"/>
          <w:sz w:val="22"/>
          <w:szCs w:val="22"/>
          <w:lang w:val="en-GB"/>
        </w:rPr>
      </w:pPr>
    </w:p>
    <w:p w14:paraId="5DE1FC5F" w14:textId="1F0D619B" w:rsidR="009F0E5D" w:rsidRPr="00C117D3" w:rsidRDefault="00094993" w:rsidP="00094993">
      <w:pPr>
        <w:ind w:left="1134" w:firstLine="567"/>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 </w:t>
      </w:r>
      <w:r w:rsidR="008674FA">
        <w:rPr>
          <w:rFonts w:asciiTheme="majorHAnsi" w:hAnsiTheme="majorHAnsi" w:cstheme="majorHAnsi"/>
          <w:sz w:val="22"/>
          <w:szCs w:val="22"/>
          <w:lang w:val="en-GB"/>
        </w:rPr>
        <w:tab/>
      </w:r>
      <w:r w:rsidRPr="00B4498F">
        <w:rPr>
          <w:rFonts w:asciiTheme="majorHAnsi" w:hAnsiTheme="majorHAnsi" w:cstheme="majorHAnsi"/>
          <w:b/>
          <w:bCs/>
          <w:sz w:val="22"/>
          <w:szCs w:val="22"/>
          <w:lang w:val="en-GB"/>
        </w:rPr>
        <w:t>Date</w:t>
      </w:r>
      <w:r w:rsidRPr="00C117D3">
        <w:rPr>
          <w:rFonts w:asciiTheme="majorHAnsi" w:hAnsiTheme="majorHAnsi" w:cstheme="majorHAnsi"/>
          <w:sz w:val="22"/>
          <w:szCs w:val="22"/>
          <w:lang w:val="en-GB"/>
        </w:rPr>
        <w:t>:</w:t>
      </w:r>
      <w:r w:rsidR="00330B63" w:rsidRPr="00C117D3">
        <w:rPr>
          <w:rFonts w:asciiTheme="majorHAnsi" w:hAnsiTheme="majorHAnsi" w:cstheme="majorHAnsi"/>
          <w:sz w:val="22"/>
          <w:szCs w:val="22"/>
          <w:lang w:val="en-GB"/>
        </w:rPr>
        <w:t xml:space="preserve">          </w:t>
      </w:r>
      <w:r w:rsidR="009F0E5D" w:rsidRPr="00C117D3">
        <w:rPr>
          <w:rFonts w:asciiTheme="majorHAnsi" w:hAnsiTheme="majorHAnsi" w:cstheme="majorHAnsi"/>
          <w:sz w:val="22"/>
          <w:szCs w:val="22"/>
          <w:lang w:val="en-GB"/>
        </w:rPr>
        <w:br w:type="page"/>
      </w:r>
      <w:r w:rsidR="00330B63" w:rsidRPr="00C117D3">
        <w:rPr>
          <w:rFonts w:asciiTheme="majorHAnsi" w:hAnsiTheme="majorHAnsi" w:cstheme="majorHAnsi"/>
          <w:sz w:val="22"/>
          <w:szCs w:val="22"/>
          <w:lang w:val="en-GB"/>
        </w:rPr>
        <w:lastRenderedPageBreak/>
        <w:t xml:space="preserve"> </w:t>
      </w:r>
    </w:p>
    <w:p w14:paraId="419BA725" w14:textId="77777777" w:rsidR="009F0E5D" w:rsidRPr="00C117D3" w:rsidRDefault="009F0E5D" w:rsidP="009F0E5D">
      <w:pPr>
        <w:jc w:val="center"/>
        <w:rPr>
          <w:rFonts w:asciiTheme="majorHAnsi" w:hAnsiTheme="majorHAnsi" w:cstheme="majorHAnsi"/>
          <w:sz w:val="22"/>
          <w:szCs w:val="22"/>
          <w:lang w:val="en-GB"/>
        </w:rPr>
      </w:pPr>
    </w:p>
    <w:p w14:paraId="0B682018" w14:textId="77777777" w:rsidR="00DE5E27" w:rsidRPr="00C117D3" w:rsidRDefault="00DE5E27" w:rsidP="007E7971">
      <w:pPr>
        <w:autoSpaceDE w:val="0"/>
        <w:autoSpaceDN w:val="0"/>
        <w:adjustRightInd w:val="0"/>
        <w:spacing w:after="240"/>
        <w:jc w:val="center"/>
        <w:outlineLvl w:val="0"/>
        <w:rPr>
          <w:rFonts w:asciiTheme="majorHAnsi" w:hAnsiTheme="majorHAnsi" w:cstheme="majorHAnsi"/>
          <w:b/>
          <w:bCs/>
          <w:color w:val="000000"/>
          <w:sz w:val="22"/>
          <w:szCs w:val="22"/>
          <w:lang w:val="en-GB" w:eastAsia="en-GB"/>
        </w:rPr>
      </w:pPr>
      <w:r w:rsidRPr="00C117D3">
        <w:rPr>
          <w:rFonts w:asciiTheme="majorHAnsi" w:hAnsiTheme="majorHAnsi" w:cstheme="majorHAnsi"/>
          <w:b/>
          <w:bCs/>
          <w:color w:val="000000"/>
          <w:sz w:val="22"/>
          <w:szCs w:val="22"/>
          <w:lang w:val="en-GB" w:eastAsia="en-GB"/>
        </w:rPr>
        <w:t xml:space="preserve">AGREEMENT ON LETTER OF ACCESS </w:t>
      </w:r>
    </w:p>
    <w:p w14:paraId="34A3F08B" w14:textId="77777777" w:rsidR="00DE5E27" w:rsidRPr="00C117D3" w:rsidRDefault="00DE5E27" w:rsidP="00DE5E27">
      <w:pPr>
        <w:autoSpaceDE w:val="0"/>
        <w:autoSpaceDN w:val="0"/>
        <w:adjustRightInd w:val="0"/>
        <w:spacing w:after="240"/>
        <w:jc w:val="center"/>
        <w:rPr>
          <w:rFonts w:asciiTheme="majorHAnsi" w:hAnsiTheme="majorHAnsi" w:cstheme="majorHAnsi"/>
          <w:b/>
          <w:bCs/>
          <w:color w:val="000000"/>
          <w:sz w:val="22"/>
          <w:szCs w:val="22"/>
          <w:lang w:val="en-GB" w:eastAsia="en-GB"/>
        </w:rPr>
      </w:pPr>
      <w:r w:rsidRPr="00C117D3">
        <w:rPr>
          <w:rFonts w:asciiTheme="majorHAnsi" w:hAnsiTheme="majorHAnsi" w:cstheme="majorHAnsi"/>
          <w:b/>
          <w:bCs/>
          <w:color w:val="000000"/>
          <w:sz w:val="22"/>
          <w:szCs w:val="22"/>
          <w:lang w:val="en-GB" w:eastAsia="en-GB"/>
        </w:rPr>
        <w:t xml:space="preserve">for the registration of </w:t>
      </w:r>
      <w:r w:rsidR="00E1776A" w:rsidRPr="00C117D3">
        <w:rPr>
          <w:rFonts w:asciiTheme="majorHAnsi" w:hAnsiTheme="majorHAnsi" w:cstheme="majorHAnsi"/>
          <w:b/>
          <w:bCs/>
          <w:color w:val="000000"/>
          <w:sz w:val="22"/>
          <w:szCs w:val="22"/>
          <w:highlight w:val="yellow"/>
          <w:lang w:val="en-GB" w:eastAsia="en-GB"/>
        </w:rPr>
        <w:t>‘Zn XXX’</w:t>
      </w:r>
      <w:r w:rsidRPr="00C117D3">
        <w:rPr>
          <w:rFonts w:asciiTheme="majorHAnsi" w:hAnsiTheme="majorHAnsi" w:cstheme="majorHAnsi"/>
          <w:b/>
          <w:bCs/>
          <w:iCs/>
          <w:color w:val="000000"/>
          <w:sz w:val="22"/>
          <w:szCs w:val="22"/>
          <w:lang w:val="en-GB" w:eastAsia="en-GB"/>
        </w:rPr>
        <w:t xml:space="preserve"> </w:t>
      </w:r>
      <w:r w:rsidRPr="00C117D3">
        <w:rPr>
          <w:rFonts w:asciiTheme="majorHAnsi" w:hAnsiTheme="majorHAnsi" w:cstheme="majorHAnsi"/>
          <w:b/>
          <w:bCs/>
          <w:color w:val="000000"/>
          <w:sz w:val="22"/>
          <w:szCs w:val="22"/>
          <w:lang w:val="en-GB" w:eastAsia="en-GB"/>
        </w:rPr>
        <w:t>under the REACH Regulation 1907/2006/EC</w:t>
      </w:r>
    </w:p>
    <w:p w14:paraId="104FC457" w14:textId="77777777" w:rsidR="00DE5E27" w:rsidRPr="00C117D3" w:rsidRDefault="00DE5E27" w:rsidP="00DE5E27">
      <w:pPr>
        <w:autoSpaceDE w:val="0"/>
        <w:autoSpaceDN w:val="0"/>
        <w:adjustRightInd w:val="0"/>
        <w:spacing w:after="240"/>
        <w:jc w:val="both"/>
        <w:rPr>
          <w:rFonts w:asciiTheme="majorHAnsi" w:hAnsiTheme="majorHAnsi" w:cstheme="majorHAnsi"/>
          <w:b/>
          <w:color w:val="000000"/>
          <w:sz w:val="22"/>
          <w:szCs w:val="22"/>
          <w:lang w:val="en-GB" w:eastAsia="en-GB"/>
        </w:rPr>
      </w:pPr>
    </w:p>
    <w:p w14:paraId="5F2BE7CA" w14:textId="6140E76D" w:rsidR="00DE5E27" w:rsidRPr="00C117D3"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b/>
          <w:color w:val="000000"/>
          <w:sz w:val="22"/>
          <w:szCs w:val="22"/>
          <w:lang w:val="en-GB" w:eastAsia="en-GB"/>
        </w:rPr>
        <w:t xml:space="preserve">The members of the ZINC REACH CONSORTIUM </w:t>
      </w:r>
      <w:r w:rsidRPr="00C117D3">
        <w:rPr>
          <w:rFonts w:asciiTheme="majorHAnsi" w:hAnsiTheme="majorHAnsi" w:cstheme="majorHAnsi"/>
          <w:color w:val="000000"/>
          <w:sz w:val="22"/>
          <w:szCs w:val="22"/>
          <w:lang w:val="en-GB" w:eastAsia="en-GB"/>
        </w:rPr>
        <w:t xml:space="preserve">constituted for the registration of various substances including </w:t>
      </w:r>
      <w:r w:rsidR="00E1776A" w:rsidRPr="00C117D3">
        <w:rPr>
          <w:rFonts w:asciiTheme="majorHAnsi" w:hAnsiTheme="majorHAnsi" w:cstheme="majorHAnsi"/>
          <w:bCs/>
          <w:color w:val="000000"/>
          <w:sz w:val="22"/>
          <w:szCs w:val="22"/>
          <w:highlight w:val="yellow"/>
          <w:lang w:val="en-GB" w:eastAsia="en-GB"/>
        </w:rPr>
        <w:t>‘Zn XXX’</w:t>
      </w:r>
      <w:r w:rsidRPr="00C117D3">
        <w:rPr>
          <w:rFonts w:asciiTheme="majorHAnsi" w:hAnsiTheme="majorHAnsi" w:cstheme="majorHAnsi"/>
          <w:bCs/>
          <w:iCs/>
          <w:color w:val="000000"/>
          <w:sz w:val="22"/>
          <w:szCs w:val="22"/>
          <w:lang w:val="en-GB" w:eastAsia="en-GB"/>
        </w:rPr>
        <w:t xml:space="preserve"> </w:t>
      </w:r>
      <w:r w:rsidRPr="00C117D3">
        <w:rPr>
          <w:rFonts w:asciiTheme="majorHAnsi" w:hAnsiTheme="majorHAnsi" w:cstheme="majorHAnsi"/>
          <w:bCs/>
          <w:color w:val="000000"/>
          <w:sz w:val="22"/>
          <w:szCs w:val="22"/>
          <w:lang w:val="en-GB" w:eastAsia="en-GB"/>
        </w:rPr>
        <w:t>under the REACH Regulation 1907/2006/EC</w:t>
      </w:r>
      <w:r w:rsidR="00EE4F1A" w:rsidRPr="00C117D3">
        <w:rPr>
          <w:rFonts w:asciiTheme="majorHAnsi" w:hAnsiTheme="majorHAnsi" w:cstheme="majorHAnsi"/>
          <w:bCs/>
          <w:color w:val="000000"/>
          <w:sz w:val="22"/>
          <w:szCs w:val="22"/>
          <w:lang w:val="en-GB" w:eastAsia="en-GB"/>
        </w:rPr>
        <w:t>,</w:t>
      </w:r>
      <w:r w:rsidRPr="00C117D3">
        <w:rPr>
          <w:rFonts w:asciiTheme="majorHAnsi" w:hAnsiTheme="majorHAnsi" w:cstheme="majorHAnsi"/>
          <w:color w:val="000000"/>
          <w:sz w:val="22"/>
          <w:szCs w:val="22"/>
          <w:lang w:val="en-GB" w:eastAsia="en-GB"/>
        </w:rPr>
        <w:t xml:space="preserve"> </w:t>
      </w:r>
    </w:p>
    <w:p w14:paraId="32681457" w14:textId="2157B3EE" w:rsidR="00177463" w:rsidRPr="00C117D3" w:rsidRDefault="00EE4F1A"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h</w:t>
      </w:r>
      <w:r w:rsidR="00177463" w:rsidRPr="00C117D3">
        <w:rPr>
          <w:rFonts w:asciiTheme="majorHAnsi" w:hAnsiTheme="majorHAnsi" w:cstheme="majorHAnsi"/>
          <w:color w:val="000000"/>
          <w:sz w:val="22"/>
          <w:szCs w:val="22"/>
          <w:lang w:val="en-GB" w:eastAsia="en-GB"/>
        </w:rPr>
        <w:t>ereinafter collectively referred to as the “</w:t>
      </w:r>
      <w:r w:rsidR="00177463" w:rsidRPr="00C117D3">
        <w:rPr>
          <w:rFonts w:asciiTheme="majorHAnsi" w:hAnsiTheme="majorHAnsi" w:cstheme="majorHAnsi"/>
          <w:b/>
          <w:bCs/>
          <w:color w:val="000000"/>
          <w:sz w:val="22"/>
          <w:szCs w:val="22"/>
          <w:lang w:val="en-GB" w:eastAsia="en-GB"/>
        </w:rPr>
        <w:t>Consortium</w:t>
      </w:r>
      <w:r w:rsidR="00177463" w:rsidRPr="00C117D3">
        <w:rPr>
          <w:rFonts w:asciiTheme="majorHAnsi" w:hAnsiTheme="majorHAnsi" w:cstheme="majorHAnsi"/>
          <w:color w:val="000000"/>
          <w:sz w:val="22"/>
          <w:szCs w:val="22"/>
          <w:lang w:val="en-GB" w:eastAsia="en-GB"/>
        </w:rPr>
        <w:t>”</w:t>
      </w:r>
      <w:r w:rsidRPr="00C117D3">
        <w:rPr>
          <w:rFonts w:asciiTheme="majorHAnsi" w:hAnsiTheme="majorHAnsi" w:cstheme="majorHAnsi"/>
          <w:color w:val="000000"/>
          <w:sz w:val="22"/>
          <w:szCs w:val="22"/>
          <w:lang w:val="en-GB" w:eastAsia="en-GB"/>
        </w:rPr>
        <w:t>,</w:t>
      </w:r>
    </w:p>
    <w:p w14:paraId="5DE10CEB" w14:textId="5FC7BB85" w:rsidR="00177463" w:rsidRPr="00C117D3" w:rsidRDefault="00EE4F1A" w:rsidP="00177463">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bCs/>
          <w:color w:val="000000"/>
          <w:sz w:val="22"/>
          <w:szCs w:val="22"/>
          <w:lang w:val="en-GB" w:eastAsia="en-GB"/>
        </w:rPr>
        <w:t>r</w:t>
      </w:r>
      <w:r w:rsidR="00177463" w:rsidRPr="00C117D3">
        <w:rPr>
          <w:rFonts w:asciiTheme="majorHAnsi" w:hAnsiTheme="majorHAnsi" w:cstheme="majorHAnsi"/>
          <w:bCs/>
          <w:color w:val="000000"/>
          <w:sz w:val="22"/>
          <w:szCs w:val="22"/>
          <w:lang w:val="en-GB" w:eastAsia="en-GB"/>
        </w:rPr>
        <w:t xml:space="preserve">epresented by the International Zinc Association, acting as the Consortium’s </w:t>
      </w:r>
      <w:r w:rsidR="00556354" w:rsidRPr="00C117D3">
        <w:rPr>
          <w:rFonts w:asciiTheme="majorHAnsi" w:hAnsiTheme="majorHAnsi" w:cstheme="majorHAnsi"/>
          <w:bCs/>
          <w:color w:val="000000"/>
          <w:sz w:val="22"/>
          <w:szCs w:val="22"/>
          <w:lang w:val="en-GB" w:eastAsia="en-GB"/>
        </w:rPr>
        <w:t>secretariat,</w:t>
      </w:r>
      <w:r w:rsidR="00177463" w:rsidRPr="00C117D3">
        <w:rPr>
          <w:rFonts w:asciiTheme="majorHAnsi" w:hAnsiTheme="majorHAnsi" w:cstheme="majorHAnsi"/>
          <w:bCs/>
          <w:color w:val="000000"/>
          <w:sz w:val="22"/>
          <w:szCs w:val="22"/>
          <w:lang w:val="en-GB" w:eastAsia="en-GB"/>
        </w:rPr>
        <w:t xml:space="preserve"> and duly empowered for the purpose hereof</w:t>
      </w:r>
      <w:r w:rsidR="00177463" w:rsidRPr="00C117D3">
        <w:rPr>
          <w:rFonts w:asciiTheme="majorHAnsi" w:hAnsiTheme="majorHAnsi" w:cstheme="majorHAnsi"/>
          <w:color w:val="000000"/>
          <w:sz w:val="22"/>
          <w:szCs w:val="22"/>
          <w:lang w:val="en-GB" w:eastAsia="en-GB"/>
        </w:rPr>
        <w:t>,</w:t>
      </w:r>
    </w:p>
    <w:p w14:paraId="1DB97FDF" w14:textId="77777777" w:rsidR="00DE5E27" w:rsidRPr="00C117D3"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and</w:t>
      </w:r>
    </w:p>
    <w:p w14:paraId="706B4216" w14:textId="77777777" w:rsidR="00DE5E27" w:rsidRPr="00C117D3" w:rsidRDefault="00E1776A" w:rsidP="00DE5E27">
      <w:pPr>
        <w:autoSpaceDE w:val="0"/>
        <w:autoSpaceDN w:val="0"/>
        <w:adjustRightInd w:val="0"/>
        <w:spacing w:after="240"/>
        <w:jc w:val="both"/>
        <w:rPr>
          <w:rFonts w:asciiTheme="majorHAnsi" w:hAnsiTheme="majorHAnsi" w:cstheme="majorHAnsi"/>
          <w:color w:val="000000"/>
          <w:sz w:val="22"/>
          <w:szCs w:val="22"/>
          <w:lang w:val="en-GB" w:eastAsia="zh-CN"/>
        </w:rPr>
      </w:pPr>
      <w:r w:rsidRPr="00C117D3">
        <w:rPr>
          <w:rFonts w:asciiTheme="majorHAnsi" w:hAnsiTheme="majorHAnsi" w:cstheme="majorHAnsi"/>
          <w:b/>
          <w:bCs/>
          <w:color w:val="000000"/>
          <w:sz w:val="22"/>
          <w:szCs w:val="22"/>
          <w:highlight w:val="yellow"/>
          <w:lang w:val="en-GB" w:eastAsia="en-GB"/>
        </w:rPr>
        <w:t>XXX</w:t>
      </w:r>
      <w:r w:rsidR="00897A04" w:rsidRPr="00C117D3">
        <w:rPr>
          <w:rFonts w:asciiTheme="majorHAnsi" w:hAnsiTheme="majorHAnsi" w:cstheme="majorHAnsi"/>
          <w:b/>
          <w:bCs/>
          <w:sz w:val="22"/>
          <w:szCs w:val="22"/>
          <w:lang w:val="en-GB" w:eastAsia="zh-CN"/>
        </w:rPr>
        <w:t xml:space="preserve"> </w:t>
      </w:r>
      <w:r w:rsidR="00DE5E27" w:rsidRPr="00C117D3">
        <w:rPr>
          <w:rFonts w:asciiTheme="majorHAnsi" w:hAnsiTheme="majorHAnsi" w:cstheme="majorHAnsi"/>
          <w:color w:val="000000"/>
          <w:sz w:val="22"/>
          <w:szCs w:val="22"/>
          <w:lang w:val="en-GB" w:eastAsia="en-GB"/>
        </w:rPr>
        <w:t xml:space="preserve">with registered office located </w:t>
      </w:r>
      <w:r w:rsidRPr="00C117D3">
        <w:rPr>
          <w:rFonts w:asciiTheme="majorHAnsi" w:hAnsiTheme="majorHAnsi" w:cstheme="majorHAnsi"/>
          <w:sz w:val="22"/>
          <w:szCs w:val="22"/>
          <w:highlight w:val="yellow"/>
          <w:lang w:val="en-GB"/>
        </w:rPr>
        <w:t>YYY</w:t>
      </w:r>
      <w:r w:rsidR="00DE5E27" w:rsidRPr="00C117D3">
        <w:rPr>
          <w:rFonts w:asciiTheme="majorHAnsi" w:hAnsiTheme="majorHAnsi" w:cstheme="majorHAnsi"/>
          <w:color w:val="000000"/>
          <w:sz w:val="22"/>
          <w:szCs w:val="22"/>
          <w:lang w:val="en-GB" w:eastAsia="en-GB"/>
        </w:rPr>
        <w:t xml:space="preserve">, having the following identification number </w:t>
      </w:r>
      <w:r w:rsidR="00897A04" w:rsidRPr="00C117D3">
        <w:rPr>
          <w:rFonts w:asciiTheme="majorHAnsi" w:hAnsiTheme="majorHAnsi" w:cstheme="majorHAnsi"/>
          <w:sz w:val="22"/>
          <w:szCs w:val="22"/>
          <w:highlight w:val="yellow"/>
          <w:lang w:val="en-GB"/>
        </w:rPr>
        <w:t>[</w:t>
      </w:r>
      <w:r w:rsidR="00897A04" w:rsidRPr="00C117D3">
        <w:rPr>
          <w:rFonts w:asciiTheme="majorHAnsi" w:hAnsiTheme="majorHAnsi" w:cstheme="majorHAnsi"/>
          <w:b/>
          <w:color w:val="000000"/>
          <w:sz w:val="22"/>
          <w:szCs w:val="22"/>
          <w:highlight w:val="yellow"/>
          <w:lang w:val="en-GB" w:eastAsia="en-GB"/>
        </w:rPr>
        <w:t xml:space="preserve">VAT: </w:t>
      </w:r>
      <w:r w:rsidRPr="00C117D3">
        <w:rPr>
          <w:rFonts w:asciiTheme="majorHAnsi" w:hAnsiTheme="majorHAnsi" w:cstheme="majorHAnsi"/>
          <w:b/>
          <w:color w:val="000000"/>
          <w:sz w:val="22"/>
          <w:szCs w:val="22"/>
          <w:highlight w:val="yellow"/>
          <w:lang w:val="en-GB" w:eastAsia="en-GB"/>
        </w:rPr>
        <w:t>…</w:t>
      </w:r>
      <w:proofErr w:type="gramStart"/>
      <w:r w:rsidRPr="00C117D3">
        <w:rPr>
          <w:rFonts w:asciiTheme="majorHAnsi" w:hAnsiTheme="majorHAnsi" w:cstheme="majorHAnsi"/>
          <w:b/>
          <w:color w:val="000000"/>
          <w:sz w:val="22"/>
          <w:szCs w:val="22"/>
          <w:highlight w:val="yellow"/>
          <w:lang w:val="en-GB" w:eastAsia="en-GB"/>
        </w:rPr>
        <w:t>…..</w:t>
      </w:r>
      <w:proofErr w:type="gramEnd"/>
      <w:r w:rsidRPr="00C117D3">
        <w:rPr>
          <w:rFonts w:asciiTheme="majorHAnsi" w:hAnsiTheme="majorHAnsi" w:cstheme="majorHAnsi"/>
          <w:b/>
          <w:color w:val="000000"/>
          <w:sz w:val="22"/>
          <w:szCs w:val="22"/>
          <w:highlight w:val="yellow"/>
          <w:lang w:val="en-GB" w:eastAsia="en-GB"/>
        </w:rPr>
        <w:t>]</w:t>
      </w:r>
      <w:r w:rsidR="00897A04" w:rsidRPr="00C117D3">
        <w:rPr>
          <w:rFonts w:asciiTheme="majorHAnsi" w:hAnsiTheme="majorHAnsi" w:cstheme="majorHAnsi"/>
          <w:sz w:val="22"/>
          <w:szCs w:val="22"/>
          <w:lang w:val="en-GB" w:eastAsia="zh-CN"/>
        </w:rPr>
        <w:t xml:space="preserve"> </w:t>
      </w:r>
      <w:r w:rsidR="00897A04" w:rsidRPr="00C117D3">
        <w:rPr>
          <w:rFonts w:asciiTheme="majorHAnsi" w:hAnsiTheme="majorHAnsi" w:cstheme="majorHAnsi"/>
          <w:sz w:val="22"/>
          <w:szCs w:val="22"/>
          <w:lang w:val="en-GB" w:eastAsia="zh-CN"/>
        </w:rPr>
        <w:t>；</w:t>
      </w:r>
    </w:p>
    <w:p w14:paraId="5DD3290C" w14:textId="60C1C907" w:rsidR="00141CC9" w:rsidRPr="00C117D3" w:rsidRDefault="00EE4F1A"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a</w:t>
      </w:r>
      <w:r w:rsidR="00DE5E27" w:rsidRPr="00C117D3">
        <w:rPr>
          <w:rFonts w:asciiTheme="majorHAnsi" w:hAnsiTheme="majorHAnsi" w:cstheme="majorHAnsi"/>
          <w:color w:val="000000"/>
          <w:sz w:val="22"/>
          <w:szCs w:val="22"/>
          <w:lang w:val="en-GB" w:eastAsia="en-GB"/>
        </w:rPr>
        <w:t>cting bot</w:t>
      </w:r>
      <w:r w:rsidR="0075530A" w:rsidRPr="00C117D3">
        <w:rPr>
          <w:rFonts w:asciiTheme="majorHAnsi" w:hAnsiTheme="majorHAnsi" w:cstheme="majorHAnsi"/>
          <w:color w:val="000000"/>
          <w:sz w:val="22"/>
          <w:szCs w:val="22"/>
          <w:lang w:val="en-GB" w:eastAsia="en-GB"/>
        </w:rPr>
        <w:t xml:space="preserve">h in its </w:t>
      </w:r>
      <w:r w:rsidR="00177463" w:rsidRPr="00C117D3">
        <w:rPr>
          <w:rFonts w:asciiTheme="majorHAnsi" w:hAnsiTheme="majorHAnsi" w:cstheme="majorHAnsi"/>
          <w:color w:val="000000"/>
          <w:sz w:val="22"/>
          <w:szCs w:val="22"/>
          <w:lang w:val="en-GB" w:eastAsia="en-GB"/>
        </w:rPr>
        <w:t xml:space="preserve">own </w:t>
      </w:r>
      <w:r w:rsidR="0075530A" w:rsidRPr="00C117D3">
        <w:rPr>
          <w:rFonts w:asciiTheme="majorHAnsi" w:hAnsiTheme="majorHAnsi" w:cstheme="majorHAnsi"/>
          <w:color w:val="000000"/>
          <w:sz w:val="22"/>
          <w:szCs w:val="22"/>
          <w:lang w:val="en-GB" w:eastAsia="en-GB"/>
        </w:rPr>
        <w:t xml:space="preserve">name and on its behalf, </w:t>
      </w:r>
      <w:r w:rsidR="00DE5E27" w:rsidRPr="00C117D3">
        <w:rPr>
          <w:rFonts w:asciiTheme="majorHAnsi" w:hAnsiTheme="majorHAnsi" w:cstheme="majorHAnsi"/>
          <w:color w:val="000000"/>
          <w:sz w:val="22"/>
          <w:szCs w:val="22"/>
          <w:lang w:val="en-GB" w:eastAsia="en-GB"/>
        </w:rPr>
        <w:t>as well as in the name and on beha</w:t>
      </w:r>
      <w:r w:rsidR="0075530A" w:rsidRPr="00C117D3">
        <w:rPr>
          <w:rFonts w:asciiTheme="majorHAnsi" w:hAnsiTheme="majorHAnsi" w:cstheme="majorHAnsi"/>
          <w:color w:val="000000"/>
          <w:sz w:val="22"/>
          <w:szCs w:val="22"/>
          <w:lang w:val="en-GB" w:eastAsia="en-GB"/>
        </w:rPr>
        <w:t xml:space="preserve">lf of </w:t>
      </w:r>
      <w:r w:rsidR="00556354" w:rsidRPr="00C117D3">
        <w:rPr>
          <w:rFonts w:asciiTheme="majorHAnsi" w:hAnsiTheme="majorHAnsi" w:cstheme="majorHAnsi"/>
          <w:b/>
          <w:color w:val="000000"/>
          <w:sz w:val="22"/>
          <w:szCs w:val="22"/>
          <w:highlight w:val="yellow"/>
          <w:lang w:val="en-GB" w:eastAsia="en-GB"/>
        </w:rPr>
        <w:t>ZZZ</w:t>
      </w:r>
      <w:r w:rsidR="00556354" w:rsidRPr="00C117D3">
        <w:rPr>
          <w:rFonts w:asciiTheme="majorHAnsi" w:hAnsiTheme="majorHAnsi" w:cstheme="majorHAnsi"/>
          <w:b/>
          <w:color w:val="000000"/>
          <w:sz w:val="22"/>
          <w:szCs w:val="22"/>
          <w:lang w:val="en-GB" w:eastAsia="en-GB"/>
        </w:rPr>
        <w:t xml:space="preserve"> </w:t>
      </w:r>
      <w:r w:rsidR="00556354" w:rsidRPr="00C117D3">
        <w:rPr>
          <w:rFonts w:asciiTheme="majorHAnsi" w:hAnsiTheme="majorHAnsi" w:cstheme="majorHAnsi"/>
          <w:color w:val="000000"/>
          <w:sz w:val="22"/>
          <w:szCs w:val="22"/>
          <w:lang w:val="en-GB" w:eastAsia="zh-CN"/>
        </w:rPr>
        <w:t>which</w:t>
      </w:r>
      <w:r w:rsidR="00DE5E27" w:rsidRPr="00C117D3">
        <w:rPr>
          <w:rFonts w:asciiTheme="majorHAnsi" w:hAnsiTheme="majorHAnsi" w:cstheme="majorHAnsi"/>
          <w:color w:val="000000"/>
          <w:sz w:val="22"/>
          <w:szCs w:val="22"/>
          <w:lang w:val="en-GB" w:eastAsia="en-GB"/>
        </w:rPr>
        <w:t xml:space="preserve"> it represent</w:t>
      </w:r>
      <w:r w:rsidR="00141CC9" w:rsidRPr="00C117D3">
        <w:rPr>
          <w:rFonts w:asciiTheme="majorHAnsi" w:hAnsiTheme="majorHAnsi" w:cstheme="majorHAnsi"/>
          <w:color w:val="000000"/>
          <w:sz w:val="22"/>
          <w:szCs w:val="22"/>
          <w:lang w:val="en-GB" w:eastAsia="en-GB"/>
        </w:rPr>
        <w:t>s</w:t>
      </w:r>
      <w:r w:rsidR="00DE5E27" w:rsidRPr="00C117D3">
        <w:rPr>
          <w:rFonts w:asciiTheme="majorHAnsi" w:hAnsiTheme="majorHAnsi" w:cstheme="majorHAnsi"/>
          <w:color w:val="000000"/>
          <w:sz w:val="22"/>
          <w:szCs w:val="22"/>
          <w:lang w:val="en-GB" w:eastAsia="en-GB"/>
        </w:rPr>
        <w:t xml:space="preserve"> as </w:t>
      </w:r>
      <w:r w:rsidR="00177463" w:rsidRPr="00C117D3">
        <w:rPr>
          <w:rFonts w:asciiTheme="majorHAnsi" w:hAnsiTheme="majorHAnsi" w:cstheme="majorHAnsi"/>
          <w:color w:val="000000"/>
          <w:sz w:val="22"/>
          <w:szCs w:val="22"/>
          <w:lang w:val="en-GB" w:eastAsia="en-GB"/>
        </w:rPr>
        <w:t>‘</w:t>
      </w:r>
      <w:r w:rsidR="00DE5E27" w:rsidRPr="00C117D3">
        <w:rPr>
          <w:rFonts w:asciiTheme="majorHAnsi" w:hAnsiTheme="majorHAnsi" w:cstheme="majorHAnsi"/>
          <w:color w:val="000000"/>
          <w:sz w:val="22"/>
          <w:szCs w:val="22"/>
          <w:lang w:val="en-GB" w:eastAsia="en-GB"/>
        </w:rPr>
        <w:t>Only Representative</w:t>
      </w:r>
      <w:r w:rsidR="00177463" w:rsidRPr="00C117D3">
        <w:rPr>
          <w:rFonts w:asciiTheme="majorHAnsi" w:hAnsiTheme="majorHAnsi" w:cstheme="majorHAnsi"/>
          <w:color w:val="000000"/>
          <w:sz w:val="22"/>
          <w:szCs w:val="22"/>
          <w:lang w:val="en-GB" w:eastAsia="en-GB"/>
        </w:rPr>
        <w:t>’</w:t>
      </w:r>
      <w:r w:rsidRPr="00C117D3">
        <w:rPr>
          <w:rFonts w:asciiTheme="majorHAnsi" w:hAnsiTheme="majorHAnsi" w:cstheme="majorHAnsi"/>
          <w:color w:val="000000"/>
          <w:sz w:val="22"/>
          <w:szCs w:val="22"/>
          <w:lang w:val="en-GB" w:eastAsia="en-GB"/>
        </w:rPr>
        <w:t>,</w:t>
      </w:r>
      <w:r w:rsidR="00DE5E27" w:rsidRPr="00C117D3">
        <w:rPr>
          <w:rFonts w:asciiTheme="majorHAnsi" w:hAnsiTheme="majorHAnsi" w:cstheme="majorHAnsi"/>
          <w:color w:val="000000"/>
          <w:sz w:val="22"/>
          <w:szCs w:val="22"/>
          <w:lang w:val="en-GB" w:eastAsia="en-GB"/>
        </w:rPr>
        <w:t xml:space="preserve"> </w:t>
      </w:r>
    </w:p>
    <w:p w14:paraId="08DA904C" w14:textId="552F83B3" w:rsidR="00DE5E27" w:rsidRPr="00C117D3" w:rsidRDefault="00EE4F1A" w:rsidP="00DE5E27">
      <w:pPr>
        <w:autoSpaceDE w:val="0"/>
        <w:autoSpaceDN w:val="0"/>
        <w:adjustRightInd w:val="0"/>
        <w:spacing w:after="240"/>
        <w:jc w:val="both"/>
        <w:rPr>
          <w:rFonts w:asciiTheme="majorHAnsi" w:hAnsiTheme="majorHAnsi" w:cstheme="majorHAnsi"/>
          <w:bCs/>
          <w:color w:val="000000"/>
          <w:sz w:val="22"/>
          <w:szCs w:val="22"/>
          <w:lang w:val="en-GB" w:eastAsia="en-GB"/>
        </w:rPr>
      </w:pPr>
      <w:r w:rsidRPr="00C117D3">
        <w:rPr>
          <w:rFonts w:asciiTheme="majorHAnsi" w:hAnsiTheme="majorHAnsi" w:cstheme="majorHAnsi"/>
          <w:color w:val="000000"/>
          <w:sz w:val="22"/>
          <w:szCs w:val="22"/>
          <w:lang w:val="en-GB" w:eastAsia="en-GB"/>
        </w:rPr>
        <w:t>h</w:t>
      </w:r>
      <w:r w:rsidR="00DE5E27" w:rsidRPr="00C117D3">
        <w:rPr>
          <w:rFonts w:asciiTheme="majorHAnsi" w:hAnsiTheme="majorHAnsi" w:cstheme="majorHAnsi"/>
          <w:color w:val="000000"/>
          <w:sz w:val="22"/>
          <w:szCs w:val="22"/>
          <w:lang w:val="en-GB" w:eastAsia="en-GB"/>
        </w:rPr>
        <w:t>ereinafter referred to as the “</w:t>
      </w:r>
      <w:r w:rsidR="00DE5E27" w:rsidRPr="00C117D3">
        <w:rPr>
          <w:rFonts w:asciiTheme="majorHAnsi" w:hAnsiTheme="majorHAnsi" w:cstheme="majorHAnsi"/>
          <w:b/>
          <w:bCs/>
          <w:color w:val="000000"/>
          <w:sz w:val="22"/>
          <w:szCs w:val="22"/>
          <w:lang w:val="en-GB" w:eastAsia="en-GB"/>
        </w:rPr>
        <w:t>Legal entity</w:t>
      </w:r>
      <w:r w:rsidR="0075530A" w:rsidRPr="00C117D3">
        <w:rPr>
          <w:rFonts w:asciiTheme="majorHAnsi" w:hAnsiTheme="majorHAnsi" w:cstheme="majorHAnsi"/>
          <w:color w:val="000000"/>
          <w:sz w:val="22"/>
          <w:szCs w:val="22"/>
          <w:lang w:val="en-GB" w:eastAsia="en-GB"/>
        </w:rPr>
        <w:t>”</w:t>
      </w:r>
      <w:r w:rsidRPr="00C117D3">
        <w:rPr>
          <w:rFonts w:asciiTheme="majorHAnsi" w:hAnsiTheme="majorHAnsi" w:cstheme="majorHAnsi"/>
          <w:color w:val="000000"/>
          <w:sz w:val="22"/>
          <w:szCs w:val="22"/>
          <w:lang w:val="en-GB" w:eastAsia="en-GB"/>
        </w:rPr>
        <w:t>,</w:t>
      </w:r>
    </w:p>
    <w:p w14:paraId="43DE6C68" w14:textId="1E88A666" w:rsidR="00DE5E27" w:rsidRPr="00C117D3" w:rsidRDefault="00EE4F1A" w:rsidP="00DE5E27">
      <w:pPr>
        <w:autoSpaceDE w:val="0"/>
        <w:autoSpaceDN w:val="0"/>
        <w:adjustRightInd w:val="0"/>
        <w:spacing w:after="240"/>
        <w:jc w:val="both"/>
        <w:rPr>
          <w:rFonts w:asciiTheme="majorHAnsi" w:hAnsiTheme="majorHAnsi" w:cstheme="majorHAnsi"/>
          <w:bCs/>
          <w:color w:val="000000"/>
          <w:sz w:val="22"/>
          <w:szCs w:val="22"/>
          <w:lang w:val="en-GB" w:eastAsia="en-GB"/>
        </w:rPr>
      </w:pPr>
      <w:r w:rsidRPr="00C117D3">
        <w:rPr>
          <w:rFonts w:asciiTheme="majorHAnsi" w:hAnsiTheme="majorHAnsi" w:cstheme="majorHAnsi"/>
          <w:bCs/>
          <w:color w:val="000000"/>
          <w:sz w:val="22"/>
          <w:szCs w:val="22"/>
          <w:lang w:val="en-GB" w:eastAsia="en-GB"/>
        </w:rPr>
        <w:t>r</w:t>
      </w:r>
      <w:r w:rsidR="00DE5E27" w:rsidRPr="00C117D3">
        <w:rPr>
          <w:rFonts w:asciiTheme="majorHAnsi" w:hAnsiTheme="majorHAnsi" w:cstheme="majorHAnsi"/>
          <w:bCs/>
          <w:color w:val="000000"/>
          <w:sz w:val="22"/>
          <w:szCs w:val="22"/>
          <w:lang w:val="en-GB" w:eastAsia="en-GB"/>
        </w:rPr>
        <w:t xml:space="preserve">epresented by </w:t>
      </w:r>
      <w:r w:rsidR="00E1776A" w:rsidRPr="00C117D3">
        <w:rPr>
          <w:rFonts w:asciiTheme="majorHAnsi" w:hAnsiTheme="majorHAnsi" w:cstheme="majorHAnsi"/>
          <w:b/>
          <w:bCs/>
          <w:color w:val="000000"/>
          <w:sz w:val="22"/>
          <w:szCs w:val="22"/>
          <w:highlight w:val="yellow"/>
          <w:lang w:val="en-GB" w:eastAsia="en-GB"/>
        </w:rPr>
        <w:t>(*</w:t>
      </w:r>
      <w:r w:rsidR="00CA2DFC" w:rsidRPr="00C117D3">
        <w:rPr>
          <w:rFonts w:asciiTheme="majorHAnsi" w:hAnsiTheme="majorHAnsi" w:cstheme="majorHAnsi"/>
          <w:b/>
          <w:bCs/>
          <w:color w:val="000000"/>
          <w:sz w:val="22"/>
          <w:szCs w:val="22"/>
          <w:highlight w:val="yellow"/>
          <w:lang w:val="en-GB" w:eastAsia="en-GB"/>
        </w:rPr>
        <w:t>****</w:t>
      </w:r>
      <w:r w:rsidR="00E1776A" w:rsidRPr="00C117D3">
        <w:rPr>
          <w:rFonts w:asciiTheme="majorHAnsi" w:hAnsiTheme="majorHAnsi" w:cstheme="majorHAnsi"/>
          <w:b/>
          <w:bCs/>
          <w:color w:val="000000"/>
          <w:sz w:val="22"/>
          <w:szCs w:val="22"/>
          <w:highlight w:val="yellow"/>
          <w:lang w:val="en-GB" w:eastAsia="en-GB"/>
        </w:rPr>
        <w:t>)</w:t>
      </w:r>
      <w:r w:rsidR="00DE5E27" w:rsidRPr="00C117D3">
        <w:rPr>
          <w:rFonts w:asciiTheme="majorHAnsi" w:hAnsiTheme="majorHAnsi" w:cstheme="majorHAnsi"/>
          <w:bCs/>
          <w:color w:val="000000"/>
          <w:sz w:val="22"/>
          <w:szCs w:val="22"/>
          <w:lang w:val="en-GB" w:eastAsia="en-GB"/>
        </w:rPr>
        <w:t>, duly empowered for the purpose hereof</w:t>
      </w:r>
      <w:r w:rsidRPr="00C117D3">
        <w:rPr>
          <w:rFonts w:asciiTheme="majorHAnsi" w:hAnsiTheme="majorHAnsi" w:cstheme="majorHAnsi"/>
          <w:bCs/>
          <w:color w:val="000000"/>
          <w:sz w:val="22"/>
          <w:szCs w:val="22"/>
          <w:lang w:val="en-GB" w:eastAsia="en-GB"/>
        </w:rPr>
        <w:t>,</w:t>
      </w:r>
    </w:p>
    <w:p w14:paraId="46F19F7B" w14:textId="438EB593" w:rsidR="00CA4715" w:rsidRPr="00C117D3" w:rsidRDefault="00EE4F1A" w:rsidP="00DE5E27">
      <w:pPr>
        <w:autoSpaceDE w:val="0"/>
        <w:autoSpaceDN w:val="0"/>
        <w:adjustRightInd w:val="0"/>
        <w:spacing w:after="240"/>
        <w:jc w:val="both"/>
        <w:rPr>
          <w:rFonts w:asciiTheme="majorHAnsi" w:hAnsiTheme="majorHAnsi" w:cstheme="majorHAnsi"/>
          <w:bCs/>
          <w:color w:val="000000"/>
          <w:sz w:val="22"/>
          <w:szCs w:val="22"/>
          <w:lang w:val="en-GB" w:eastAsia="en-GB"/>
        </w:rPr>
      </w:pPr>
      <w:r w:rsidRPr="00C117D3">
        <w:rPr>
          <w:rFonts w:asciiTheme="majorHAnsi" w:hAnsiTheme="majorHAnsi" w:cstheme="majorHAnsi"/>
          <w:bCs/>
          <w:color w:val="000000"/>
          <w:sz w:val="22"/>
          <w:szCs w:val="22"/>
          <w:lang w:val="en-GB" w:eastAsia="en-GB"/>
        </w:rPr>
        <w:t>t</w:t>
      </w:r>
      <w:r w:rsidR="00DE5E27" w:rsidRPr="00C117D3">
        <w:rPr>
          <w:rFonts w:asciiTheme="majorHAnsi" w:hAnsiTheme="majorHAnsi" w:cstheme="majorHAnsi"/>
          <w:bCs/>
          <w:color w:val="000000"/>
          <w:sz w:val="22"/>
          <w:szCs w:val="22"/>
          <w:lang w:val="en-GB" w:eastAsia="en-GB"/>
        </w:rPr>
        <w:t>he Consortium and the Legal entity being hereinafter collectively referred to as the “Parties” or individually as the “Party</w:t>
      </w:r>
      <w:proofErr w:type="gramStart"/>
      <w:r w:rsidR="00DE5E27" w:rsidRPr="00C117D3">
        <w:rPr>
          <w:rFonts w:asciiTheme="majorHAnsi" w:hAnsiTheme="majorHAnsi" w:cstheme="majorHAnsi"/>
          <w:bCs/>
          <w:color w:val="000000"/>
          <w:sz w:val="22"/>
          <w:szCs w:val="22"/>
          <w:lang w:val="en-GB" w:eastAsia="en-GB"/>
        </w:rPr>
        <w:t>”</w:t>
      </w:r>
      <w:r w:rsidRPr="00C117D3">
        <w:rPr>
          <w:rFonts w:asciiTheme="majorHAnsi" w:hAnsiTheme="majorHAnsi" w:cstheme="majorHAnsi"/>
          <w:bCs/>
          <w:color w:val="000000"/>
          <w:sz w:val="22"/>
          <w:szCs w:val="22"/>
          <w:lang w:val="en-GB" w:eastAsia="en-GB"/>
        </w:rPr>
        <w:t>;</w:t>
      </w:r>
      <w:proofErr w:type="gramEnd"/>
    </w:p>
    <w:p w14:paraId="3E801962" w14:textId="77777777" w:rsidR="00330B63" w:rsidRPr="00C117D3" w:rsidRDefault="00330B63" w:rsidP="00DE5E27">
      <w:pPr>
        <w:autoSpaceDE w:val="0"/>
        <w:autoSpaceDN w:val="0"/>
        <w:adjustRightInd w:val="0"/>
        <w:spacing w:after="240"/>
        <w:jc w:val="both"/>
        <w:rPr>
          <w:rFonts w:asciiTheme="majorHAnsi" w:hAnsiTheme="majorHAnsi" w:cstheme="majorHAnsi"/>
          <w:b/>
          <w:bCs/>
          <w:color w:val="000000"/>
          <w:sz w:val="22"/>
          <w:szCs w:val="22"/>
          <w:lang w:val="en-GB" w:eastAsia="en-GB"/>
        </w:rPr>
      </w:pPr>
    </w:p>
    <w:p w14:paraId="535AAD6D" w14:textId="77777777" w:rsidR="00CA4715" w:rsidRPr="00C117D3" w:rsidRDefault="00DE5E27" w:rsidP="007E7971">
      <w:pPr>
        <w:autoSpaceDE w:val="0"/>
        <w:autoSpaceDN w:val="0"/>
        <w:adjustRightInd w:val="0"/>
        <w:spacing w:after="240"/>
        <w:jc w:val="both"/>
        <w:outlineLvl w:val="0"/>
        <w:rPr>
          <w:rFonts w:asciiTheme="majorHAnsi" w:hAnsiTheme="majorHAnsi" w:cstheme="majorHAnsi"/>
          <w:b/>
          <w:color w:val="000000"/>
          <w:sz w:val="22"/>
          <w:szCs w:val="22"/>
          <w:lang w:val="en-GB" w:eastAsia="en-GB"/>
        </w:rPr>
      </w:pPr>
      <w:r w:rsidRPr="00C117D3">
        <w:rPr>
          <w:rFonts w:asciiTheme="majorHAnsi" w:hAnsiTheme="majorHAnsi" w:cstheme="majorHAnsi"/>
          <w:b/>
          <w:bCs/>
          <w:color w:val="000000"/>
          <w:sz w:val="22"/>
          <w:szCs w:val="22"/>
          <w:lang w:val="en-GB" w:eastAsia="en-GB"/>
        </w:rPr>
        <w:t>AGREE AS FOLLOWS:</w:t>
      </w:r>
    </w:p>
    <w:p w14:paraId="58BC0CDB" w14:textId="77777777" w:rsidR="00DE5E27" w:rsidRPr="00C117D3" w:rsidRDefault="00DE5E27" w:rsidP="00DE5E27">
      <w:pPr>
        <w:autoSpaceDE w:val="0"/>
        <w:autoSpaceDN w:val="0"/>
        <w:adjustRightInd w:val="0"/>
        <w:spacing w:after="240"/>
        <w:ind w:left="741" w:hanging="741"/>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1. </w:t>
      </w:r>
      <w:r w:rsidRPr="00C117D3">
        <w:rPr>
          <w:rFonts w:asciiTheme="majorHAnsi" w:hAnsiTheme="majorHAnsi" w:cstheme="majorHAnsi"/>
          <w:color w:val="000000"/>
          <w:sz w:val="22"/>
          <w:szCs w:val="22"/>
          <w:lang w:val="en-GB" w:eastAsia="en-GB"/>
        </w:rPr>
        <w:tab/>
        <w:t xml:space="preserve">The Consortium shall grant a right to </w:t>
      </w:r>
      <w:r w:rsidR="001F1890" w:rsidRPr="00C117D3">
        <w:rPr>
          <w:rFonts w:asciiTheme="majorHAnsi" w:hAnsiTheme="majorHAnsi" w:cstheme="majorHAnsi"/>
          <w:color w:val="000000"/>
          <w:sz w:val="22"/>
          <w:szCs w:val="22"/>
          <w:lang w:val="en-GB" w:eastAsia="en-GB"/>
        </w:rPr>
        <w:t xml:space="preserve">cite or to </w:t>
      </w:r>
      <w:r w:rsidRPr="00C117D3">
        <w:rPr>
          <w:rFonts w:asciiTheme="majorHAnsi" w:hAnsiTheme="majorHAnsi" w:cstheme="majorHAnsi"/>
          <w:color w:val="000000"/>
          <w:sz w:val="22"/>
          <w:szCs w:val="22"/>
          <w:lang w:val="en-GB" w:eastAsia="en-GB"/>
        </w:rPr>
        <w:t xml:space="preserve">refer to the data, studies and summaries, waiving argumentations, reasoning of testing proposals and/or assessments, which are in the legal possession of and submitted by the Consortium Members in support of the registration under the REACH Regulation of </w:t>
      </w:r>
      <w:r w:rsidR="00E1776A" w:rsidRPr="00C117D3">
        <w:rPr>
          <w:rFonts w:asciiTheme="majorHAnsi" w:hAnsiTheme="majorHAnsi" w:cstheme="majorHAnsi"/>
          <w:bCs/>
          <w:color w:val="000000"/>
          <w:sz w:val="22"/>
          <w:szCs w:val="22"/>
          <w:highlight w:val="yellow"/>
          <w:lang w:val="en-GB" w:eastAsia="en-GB"/>
        </w:rPr>
        <w:t>‘Zn XXX’</w:t>
      </w:r>
      <w:r w:rsidRPr="00C117D3">
        <w:rPr>
          <w:rFonts w:asciiTheme="majorHAnsi" w:hAnsiTheme="majorHAnsi" w:cstheme="majorHAnsi"/>
          <w:color w:val="000000"/>
          <w:sz w:val="22"/>
          <w:szCs w:val="22"/>
          <w:lang w:val="en-GB" w:eastAsia="en-GB"/>
        </w:rPr>
        <w:t xml:space="preserve"> (hereinafter collectively referred to as the “</w:t>
      </w:r>
      <w:r w:rsidRPr="00C117D3">
        <w:rPr>
          <w:rFonts w:asciiTheme="majorHAnsi" w:hAnsiTheme="majorHAnsi" w:cstheme="majorHAnsi"/>
          <w:b/>
          <w:bCs/>
          <w:color w:val="000000"/>
          <w:sz w:val="22"/>
          <w:szCs w:val="22"/>
          <w:lang w:val="en-GB" w:eastAsia="en-GB"/>
        </w:rPr>
        <w:t>Dossier</w:t>
      </w:r>
      <w:r w:rsidRPr="00C117D3">
        <w:rPr>
          <w:rFonts w:asciiTheme="majorHAnsi" w:hAnsiTheme="majorHAnsi" w:cstheme="majorHAnsi"/>
          <w:color w:val="000000"/>
          <w:sz w:val="22"/>
          <w:szCs w:val="22"/>
          <w:lang w:val="en-GB" w:eastAsia="en-GB"/>
        </w:rPr>
        <w:t xml:space="preserve">”) and shall provide the information detailed in </w:t>
      </w:r>
      <w:r w:rsidRPr="00C117D3">
        <w:rPr>
          <w:rFonts w:asciiTheme="majorHAnsi" w:hAnsiTheme="majorHAnsi" w:cstheme="majorHAnsi"/>
          <w:color w:val="000000"/>
          <w:sz w:val="22"/>
          <w:szCs w:val="22"/>
          <w:u w:val="single"/>
          <w:lang w:val="en-GB" w:eastAsia="en-GB"/>
        </w:rPr>
        <w:t>Annex 1</w:t>
      </w:r>
      <w:r w:rsidRPr="00C117D3">
        <w:rPr>
          <w:rFonts w:asciiTheme="majorHAnsi" w:hAnsiTheme="majorHAnsi" w:cstheme="majorHAnsi"/>
          <w:color w:val="000000"/>
          <w:sz w:val="22"/>
          <w:szCs w:val="22"/>
          <w:lang w:val="en-GB" w:eastAsia="en-GB"/>
        </w:rPr>
        <w:t xml:space="preserve"> to the Legal entity. </w:t>
      </w:r>
    </w:p>
    <w:p w14:paraId="41461ABB" w14:textId="77777777" w:rsidR="00DE5E27" w:rsidRPr="00C117D3" w:rsidRDefault="00DE5E27" w:rsidP="00DE5E27">
      <w:pPr>
        <w:autoSpaceDE w:val="0"/>
        <w:autoSpaceDN w:val="0"/>
        <w:adjustRightInd w:val="0"/>
        <w:spacing w:after="240"/>
        <w:ind w:left="741" w:hanging="741"/>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ab/>
      </w:r>
      <w:r w:rsidRPr="00C117D3">
        <w:rPr>
          <w:rFonts w:asciiTheme="majorHAnsi" w:hAnsiTheme="majorHAnsi" w:cstheme="majorHAnsi"/>
          <w:color w:val="000000"/>
          <w:sz w:val="22"/>
          <w:szCs w:val="22"/>
          <w:u w:val="single"/>
          <w:lang w:val="en-GB" w:eastAsia="en-GB"/>
        </w:rPr>
        <w:t>Annex 1</w:t>
      </w:r>
      <w:r w:rsidRPr="00C117D3">
        <w:rPr>
          <w:rFonts w:asciiTheme="majorHAnsi" w:hAnsiTheme="majorHAnsi" w:cstheme="majorHAnsi"/>
          <w:color w:val="000000"/>
          <w:sz w:val="22"/>
          <w:szCs w:val="22"/>
          <w:lang w:val="en-GB" w:eastAsia="en-GB"/>
        </w:rPr>
        <w:t xml:space="preserve"> may be amended from time to time as agreed in written </w:t>
      </w:r>
      <w:r w:rsidR="001F1890" w:rsidRPr="00C117D3">
        <w:rPr>
          <w:rFonts w:asciiTheme="majorHAnsi" w:hAnsiTheme="majorHAnsi" w:cstheme="majorHAnsi"/>
          <w:color w:val="000000"/>
          <w:sz w:val="22"/>
          <w:szCs w:val="22"/>
          <w:lang w:val="en-GB" w:eastAsia="en-GB"/>
        </w:rPr>
        <w:t xml:space="preserve">and signed </w:t>
      </w:r>
      <w:r w:rsidRPr="00C117D3">
        <w:rPr>
          <w:rFonts w:asciiTheme="majorHAnsi" w:hAnsiTheme="majorHAnsi" w:cstheme="majorHAnsi"/>
          <w:color w:val="000000"/>
          <w:sz w:val="22"/>
          <w:szCs w:val="22"/>
          <w:lang w:val="en-GB" w:eastAsia="en-GB"/>
        </w:rPr>
        <w:t>by the Parties.</w:t>
      </w:r>
    </w:p>
    <w:p w14:paraId="397C445C" w14:textId="77777777" w:rsidR="00DE5E27" w:rsidRPr="00C117D3" w:rsidRDefault="00DE5E27" w:rsidP="00DE5E27">
      <w:pPr>
        <w:autoSpaceDE w:val="0"/>
        <w:autoSpaceDN w:val="0"/>
        <w:adjustRightInd w:val="0"/>
        <w:spacing w:after="240"/>
        <w:ind w:left="684" w:hanging="684"/>
        <w:jc w:val="both"/>
        <w:rPr>
          <w:rFonts w:asciiTheme="majorHAnsi" w:hAnsiTheme="majorHAnsi" w:cstheme="majorHAnsi"/>
          <w:color w:val="000000"/>
          <w:sz w:val="22"/>
          <w:szCs w:val="22"/>
          <w:lang w:val="en-GB" w:eastAsia="en-GB"/>
        </w:rPr>
      </w:pPr>
    </w:p>
    <w:p w14:paraId="6F5761C0" w14:textId="77777777" w:rsidR="00DE5E27" w:rsidRPr="00C117D3" w:rsidRDefault="00DE5E27" w:rsidP="00DE5E27">
      <w:pPr>
        <w:autoSpaceDE w:val="0"/>
        <w:autoSpaceDN w:val="0"/>
        <w:adjustRightInd w:val="0"/>
        <w:spacing w:after="240"/>
        <w:ind w:left="684" w:hanging="684"/>
        <w:jc w:val="both"/>
        <w:rPr>
          <w:rFonts w:asciiTheme="majorHAnsi" w:hAnsiTheme="majorHAnsi" w:cstheme="majorHAnsi"/>
          <w:b/>
          <w:bCs/>
          <w:i/>
          <w:iCs/>
          <w:color w:val="000000"/>
          <w:sz w:val="22"/>
          <w:szCs w:val="22"/>
          <w:u w:val="single"/>
          <w:lang w:val="en-GB" w:eastAsia="en-GB"/>
        </w:rPr>
      </w:pPr>
      <w:r w:rsidRPr="00C117D3">
        <w:rPr>
          <w:rFonts w:asciiTheme="majorHAnsi" w:hAnsiTheme="majorHAnsi" w:cstheme="majorHAnsi"/>
          <w:color w:val="000000"/>
          <w:sz w:val="22"/>
          <w:szCs w:val="22"/>
          <w:lang w:val="en-GB" w:eastAsia="en-GB"/>
        </w:rPr>
        <w:t xml:space="preserve">2. </w:t>
      </w:r>
      <w:r w:rsidRPr="00C117D3">
        <w:rPr>
          <w:rFonts w:asciiTheme="majorHAnsi" w:hAnsiTheme="majorHAnsi" w:cstheme="majorHAnsi"/>
          <w:color w:val="000000"/>
          <w:sz w:val="22"/>
          <w:szCs w:val="22"/>
          <w:lang w:val="en-GB" w:eastAsia="en-GB"/>
        </w:rPr>
        <w:tab/>
      </w:r>
      <w:r w:rsidRPr="00C117D3">
        <w:rPr>
          <w:rFonts w:asciiTheme="majorHAnsi" w:hAnsiTheme="majorHAnsi" w:cstheme="majorHAnsi"/>
          <w:b/>
          <w:bCs/>
          <w:i/>
          <w:iCs/>
          <w:color w:val="000000"/>
          <w:sz w:val="22"/>
          <w:szCs w:val="22"/>
          <w:u w:val="single"/>
          <w:lang w:val="en-GB" w:eastAsia="en-GB"/>
        </w:rPr>
        <w:t>Letter of access fee</w:t>
      </w:r>
    </w:p>
    <w:p w14:paraId="064DE4E9" w14:textId="77777777" w:rsidR="00D464C0" w:rsidRPr="00C117D3" w:rsidRDefault="00D464C0" w:rsidP="003B3FF3">
      <w:pPr>
        <w:autoSpaceDE w:val="0"/>
        <w:autoSpaceDN w:val="0"/>
        <w:adjustRightInd w:val="0"/>
        <w:spacing w:after="240"/>
        <w:jc w:val="both"/>
        <w:rPr>
          <w:rFonts w:asciiTheme="majorHAnsi" w:hAnsiTheme="majorHAnsi" w:cstheme="majorHAnsi"/>
          <w:iCs/>
          <w:color w:val="000000"/>
          <w:sz w:val="22"/>
          <w:szCs w:val="22"/>
          <w:lang w:val="en-GB" w:eastAsia="en-GB"/>
        </w:rPr>
      </w:pPr>
      <w:r w:rsidRPr="00C117D3">
        <w:rPr>
          <w:rFonts w:asciiTheme="majorHAnsi" w:hAnsiTheme="majorHAnsi" w:cstheme="majorHAnsi"/>
          <w:iCs/>
          <w:color w:val="000000"/>
          <w:sz w:val="22"/>
          <w:szCs w:val="22"/>
          <w:lang w:val="en-GB" w:eastAsia="en-GB"/>
        </w:rPr>
        <w:t>All costs and expenses of the Zinc Consortium are carefully recorded; books are kept yearly since 2007, financials are reviewed externally and reported for approval to the General Assembly of the Consortium members</w:t>
      </w:r>
    </w:p>
    <w:p w14:paraId="75537052" w14:textId="77777777" w:rsidR="00D464C0" w:rsidRPr="00C117D3" w:rsidRDefault="00D464C0" w:rsidP="003B3FF3">
      <w:pPr>
        <w:autoSpaceDE w:val="0"/>
        <w:autoSpaceDN w:val="0"/>
        <w:adjustRightInd w:val="0"/>
        <w:spacing w:after="240"/>
        <w:jc w:val="both"/>
        <w:rPr>
          <w:rFonts w:asciiTheme="majorHAnsi" w:hAnsiTheme="majorHAnsi" w:cstheme="majorHAnsi"/>
          <w:iCs/>
          <w:color w:val="000000"/>
          <w:sz w:val="22"/>
          <w:szCs w:val="22"/>
          <w:lang w:val="en-GB" w:eastAsia="en-GB"/>
        </w:rPr>
      </w:pPr>
      <w:r w:rsidRPr="00C117D3">
        <w:rPr>
          <w:rFonts w:asciiTheme="majorHAnsi" w:hAnsiTheme="majorHAnsi" w:cstheme="majorHAnsi"/>
          <w:iCs/>
          <w:color w:val="000000"/>
          <w:sz w:val="22"/>
          <w:szCs w:val="22"/>
          <w:lang w:val="en-GB" w:eastAsia="en-GB"/>
        </w:rPr>
        <w:t xml:space="preserve">Additional costs and expenses are still booked each year and yearly budgets are approved by the General Assembly of the Consortium members, that approves, as well yearly, the contribution fee to be </w:t>
      </w:r>
      <w:r w:rsidR="00BE1556" w:rsidRPr="00C117D3">
        <w:rPr>
          <w:rFonts w:asciiTheme="majorHAnsi" w:hAnsiTheme="majorHAnsi" w:cstheme="majorHAnsi"/>
          <w:iCs/>
          <w:color w:val="000000"/>
          <w:sz w:val="22"/>
          <w:szCs w:val="22"/>
          <w:lang w:val="en-GB" w:eastAsia="en-GB"/>
        </w:rPr>
        <w:t xml:space="preserve">paid by each Consortium member </w:t>
      </w:r>
      <w:r w:rsidRPr="00C117D3">
        <w:rPr>
          <w:rFonts w:asciiTheme="majorHAnsi" w:hAnsiTheme="majorHAnsi" w:cstheme="majorHAnsi"/>
          <w:iCs/>
          <w:color w:val="000000"/>
          <w:sz w:val="22"/>
          <w:szCs w:val="22"/>
          <w:lang w:val="en-GB" w:eastAsia="en-GB"/>
        </w:rPr>
        <w:t>for keeping financials balanced.</w:t>
      </w:r>
    </w:p>
    <w:p w14:paraId="1D08E40A" w14:textId="6905A7F5" w:rsidR="00BD478B" w:rsidRPr="00C117D3" w:rsidRDefault="00D464C0" w:rsidP="003B3FF3">
      <w:pPr>
        <w:autoSpaceDE w:val="0"/>
        <w:autoSpaceDN w:val="0"/>
        <w:adjustRightInd w:val="0"/>
        <w:spacing w:after="240"/>
        <w:jc w:val="both"/>
        <w:rPr>
          <w:rFonts w:asciiTheme="majorHAnsi" w:hAnsiTheme="majorHAnsi" w:cstheme="majorHAnsi"/>
          <w:iCs/>
          <w:color w:val="000000"/>
          <w:sz w:val="22"/>
          <w:szCs w:val="22"/>
          <w:lang w:val="en-GB" w:eastAsia="en-GB"/>
        </w:rPr>
      </w:pPr>
      <w:r w:rsidRPr="00C117D3">
        <w:rPr>
          <w:rFonts w:asciiTheme="majorHAnsi" w:hAnsiTheme="majorHAnsi" w:cstheme="majorHAnsi"/>
          <w:iCs/>
          <w:color w:val="000000"/>
          <w:sz w:val="22"/>
          <w:szCs w:val="22"/>
          <w:lang w:val="en-GB" w:eastAsia="en-GB"/>
        </w:rPr>
        <w:lastRenderedPageBreak/>
        <w:t xml:space="preserve">The cumulated and recorded costs amount </w:t>
      </w:r>
      <w:r w:rsidR="00094993" w:rsidRPr="00C117D3">
        <w:rPr>
          <w:rFonts w:asciiTheme="majorHAnsi" w:hAnsiTheme="majorHAnsi" w:cstheme="majorHAnsi"/>
          <w:iCs/>
          <w:color w:val="000000"/>
          <w:sz w:val="22"/>
          <w:szCs w:val="22"/>
          <w:lang w:val="en-GB" w:eastAsia="en-GB"/>
        </w:rPr>
        <w:t xml:space="preserve">over </w:t>
      </w:r>
      <w:r w:rsidR="00DB69D7" w:rsidRPr="00C117D3">
        <w:rPr>
          <w:rFonts w:asciiTheme="majorHAnsi" w:hAnsiTheme="majorHAnsi" w:cstheme="majorHAnsi"/>
          <w:iCs/>
          <w:color w:val="000000"/>
          <w:sz w:val="22"/>
          <w:szCs w:val="22"/>
          <w:lang w:val="en-GB" w:eastAsia="en-GB"/>
        </w:rPr>
        <w:t>11</w:t>
      </w:r>
      <w:r w:rsidR="003313FD" w:rsidRPr="00C117D3">
        <w:rPr>
          <w:rFonts w:asciiTheme="majorHAnsi" w:hAnsiTheme="majorHAnsi" w:cstheme="majorHAnsi"/>
          <w:iCs/>
          <w:color w:val="000000"/>
          <w:sz w:val="22"/>
          <w:szCs w:val="22"/>
          <w:lang w:val="en-GB" w:eastAsia="en-GB"/>
        </w:rPr>
        <w:t>.</w:t>
      </w:r>
      <w:r w:rsidR="00023CF3" w:rsidRPr="00C117D3">
        <w:rPr>
          <w:rFonts w:asciiTheme="majorHAnsi" w:hAnsiTheme="majorHAnsi" w:cstheme="majorHAnsi"/>
          <w:iCs/>
          <w:color w:val="000000"/>
          <w:sz w:val="22"/>
          <w:szCs w:val="22"/>
          <w:lang w:val="en-GB" w:eastAsia="en-GB"/>
        </w:rPr>
        <w:t>100</w:t>
      </w:r>
      <w:r w:rsidR="003313FD" w:rsidRPr="00C117D3">
        <w:rPr>
          <w:rFonts w:asciiTheme="majorHAnsi" w:hAnsiTheme="majorHAnsi" w:cstheme="majorHAnsi"/>
          <w:iCs/>
          <w:color w:val="000000"/>
          <w:sz w:val="22"/>
          <w:szCs w:val="22"/>
          <w:lang w:val="en-GB" w:eastAsia="en-GB"/>
        </w:rPr>
        <w:t>.</w:t>
      </w:r>
      <w:r w:rsidR="003818F2" w:rsidRPr="00C117D3">
        <w:rPr>
          <w:rFonts w:asciiTheme="majorHAnsi" w:hAnsiTheme="majorHAnsi" w:cstheme="majorHAnsi"/>
          <w:iCs/>
          <w:color w:val="000000"/>
          <w:sz w:val="22"/>
          <w:szCs w:val="22"/>
          <w:lang w:val="en-GB" w:eastAsia="en-GB"/>
        </w:rPr>
        <w:t xml:space="preserve">000 </w:t>
      </w:r>
      <w:r w:rsidRPr="00C117D3">
        <w:rPr>
          <w:rFonts w:asciiTheme="majorHAnsi" w:hAnsiTheme="majorHAnsi" w:cstheme="majorHAnsi"/>
          <w:iCs/>
          <w:color w:val="000000"/>
          <w:sz w:val="22"/>
          <w:szCs w:val="22"/>
          <w:lang w:val="en-GB" w:eastAsia="en-GB"/>
        </w:rPr>
        <w:t>€</w:t>
      </w:r>
      <w:r w:rsidR="00BD478B" w:rsidRPr="00C117D3">
        <w:rPr>
          <w:rFonts w:asciiTheme="majorHAnsi" w:hAnsiTheme="majorHAnsi" w:cstheme="majorHAnsi"/>
          <w:iCs/>
          <w:color w:val="000000"/>
          <w:sz w:val="22"/>
          <w:szCs w:val="22"/>
          <w:lang w:val="en-GB" w:eastAsia="en-GB"/>
        </w:rPr>
        <w:t xml:space="preserve"> </w:t>
      </w:r>
      <w:r w:rsidR="0063308B" w:rsidRPr="00C117D3">
        <w:rPr>
          <w:rFonts w:asciiTheme="majorHAnsi" w:hAnsiTheme="majorHAnsi" w:cstheme="majorHAnsi"/>
          <w:iCs/>
          <w:color w:val="000000"/>
          <w:sz w:val="22"/>
          <w:szCs w:val="22"/>
          <w:lang w:val="en-GB" w:eastAsia="en-GB"/>
        </w:rPr>
        <w:t xml:space="preserve">as of </w:t>
      </w:r>
      <w:r w:rsidR="00560342" w:rsidRPr="00C117D3">
        <w:rPr>
          <w:rFonts w:asciiTheme="majorHAnsi" w:hAnsiTheme="majorHAnsi" w:cstheme="majorHAnsi"/>
          <w:iCs/>
          <w:color w:val="000000"/>
          <w:sz w:val="22"/>
          <w:szCs w:val="22"/>
          <w:lang w:val="en-GB" w:eastAsia="en-GB"/>
        </w:rPr>
        <w:t>November 2021</w:t>
      </w:r>
      <w:r w:rsidR="00BD478B" w:rsidRPr="00C117D3">
        <w:rPr>
          <w:rFonts w:asciiTheme="majorHAnsi" w:hAnsiTheme="majorHAnsi" w:cstheme="majorHAnsi"/>
          <w:iCs/>
          <w:color w:val="000000"/>
          <w:sz w:val="22"/>
          <w:szCs w:val="22"/>
          <w:lang w:val="en-GB" w:eastAsia="en-GB"/>
        </w:rPr>
        <w:t>.</w:t>
      </w:r>
    </w:p>
    <w:p w14:paraId="79211CFC" w14:textId="634F26DC" w:rsidR="002C07C1" w:rsidRPr="00C117D3" w:rsidRDefault="00BD478B" w:rsidP="003B3FF3">
      <w:pPr>
        <w:autoSpaceDE w:val="0"/>
        <w:autoSpaceDN w:val="0"/>
        <w:adjustRightInd w:val="0"/>
        <w:spacing w:after="240"/>
        <w:jc w:val="both"/>
        <w:rPr>
          <w:rFonts w:asciiTheme="majorHAnsi" w:hAnsiTheme="majorHAnsi" w:cstheme="majorHAnsi"/>
          <w:color w:val="000000"/>
          <w:sz w:val="22"/>
          <w:szCs w:val="22"/>
          <w:lang w:val="en-GB"/>
        </w:rPr>
      </w:pPr>
      <w:r w:rsidRPr="00C117D3">
        <w:rPr>
          <w:rFonts w:asciiTheme="majorHAnsi" w:hAnsiTheme="majorHAnsi" w:cstheme="majorHAnsi"/>
          <w:iCs/>
          <w:color w:val="000000"/>
          <w:sz w:val="22"/>
          <w:szCs w:val="22"/>
          <w:lang w:val="en-GB" w:eastAsia="en-GB"/>
        </w:rPr>
        <w:t>For zinc metal and its compounds</w:t>
      </w:r>
      <w:r w:rsidR="007D30A3" w:rsidRPr="00C117D3">
        <w:rPr>
          <w:rFonts w:asciiTheme="majorHAnsi" w:hAnsiTheme="majorHAnsi" w:cstheme="majorHAnsi"/>
          <w:iCs/>
          <w:color w:val="000000"/>
          <w:sz w:val="22"/>
          <w:szCs w:val="22"/>
          <w:lang w:val="en-GB" w:eastAsia="en-GB"/>
        </w:rPr>
        <w:t xml:space="preserve"> (the </w:t>
      </w:r>
      <w:r w:rsidRPr="00C117D3">
        <w:rPr>
          <w:rFonts w:asciiTheme="majorHAnsi" w:hAnsiTheme="majorHAnsi" w:cstheme="majorHAnsi"/>
          <w:iCs/>
          <w:color w:val="000000"/>
          <w:sz w:val="22"/>
          <w:szCs w:val="22"/>
          <w:lang w:val="en-GB" w:eastAsia="en-GB"/>
        </w:rPr>
        <w:t>substances covered and in the scope of the Zinc</w:t>
      </w:r>
      <w:r w:rsidR="007D30A3" w:rsidRPr="00C117D3">
        <w:rPr>
          <w:rFonts w:asciiTheme="majorHAnsi" w:hAnsiTheme="majorHAnsi" w:cstheme="majorHAnsi"/>
          <w:iCs/>
          <w:color w:val="000000"/>
          <w:sz w:val="22"/>
          <w:szCs w:val="22"/>
          <w:lang w:val="en-GB" w:eastAsia="en-GB"/>
        </w:rPr>
        <w:t xml:space="preserve">-REACH </w:t>
      </w:r>
      <w:r w:rsidRPr="00C117D3">
        <w:rPr>
          <w:rFonts w:asciiTheme="majorHAnsi" w:hAnsiTheme="majorHAnsi" w:cstheme="majorHAnsi"/>
          <w:iCs/>
          <w:color w:val="000000"/>
          <w:sz w:val="22"/>
          <w:szCs w:val="22"/>
          <w:lang w:val="en-GB" w:eastAsia="en-GB"/>
        </w:rPr>
        <w:t>Consortium</w:t>
      </w:r>
      <w:r w:rsidR="007D30A3" w:rsidRPr="00C117D3">
        <w:rPr>
          <w:rFonts w:asciiTheme="majorHAnsi" w:hAnsiTheme="majorHAnsi" w:cstheme="majorHAnsi"/>
          <w:iCs/>
          <w:color w:val="000000"/>
          <w:sz w:val="22"/>
          <w:szCs w:val="22"/>
          <w:lang w:val="en-GB" w:eastAsia="en-GB"/>
        </w:rPr>
        <w:t>)</w:t>
      </w:r>
      <w:r w:rsidRPr="00C117D3">
        <w:rPr>
          <w:rFonts w:asciiTheme="majorHAnsi" w:hAnsiTheme="majorHAnsi" w:cstheme="majorHAnsi"/>
          <w:iCs/>
          <w:color w:val="000000"/>
          <w:sz w:val="22"/>
          <w:szCs w:val="22"/>
          <w:lang w:val="en-GB" w:eastAsia="en-GB"/>
        </w:rPr>
        <w:t>, the cumulated number of registrations submitted so far at ECHA, under the REACH regulation, by Consortium members and LoA</w:t>
      </w:r>
      <w:r w:rsidR="00BE1556" w:rsidRPr="00C117D3">
        <w:rPr>
          <w:rFonts w:asciiTheme="majorHAnsi" w:hAnsiTheme="majorHAnsi" w:cstheme="majorHAnsi"/>
          <w:iCs/>
          <w:color w:val="000000"/>
          <w:sz w:val="22"/>
          <w:szCs w:val="22"/>
          <w:lang w:val="en-GB" w:eastAsia="en-GB"/>
        </w:rPr>
        <w:t xml:space="preserve"> and LtU</w:t>
      </w:r>
      <w:r w:rsidR="003032B6" w:rsidRPr="00C117D3">
        <w:rPr>
          <w:rFonts w:asciiTheme="majorHAnsi" w:hAnsiTheme="majorHAnsi" w:cstheme="majorHAnsi"/>
          <w:iCs/>
          <w:color w:val="000000"/>
          <w:sz w:val="22"/>
          <w:szCs w:val="22"/>
          <w:lang w:val="en-GB" w:eastAsia="en-GB"/>
        </w:rPr>
        <w:t xml:space="preserve"> </w:t>
      </w:r>
      <w:r w:rsidRPr="00C117D3">
        <w:rPr>
          <w:rFonts w:asciiTheme="majorHAnsi" w:hAnsiTheme="majorHAnsi" w:cstheme="majorHAnsi"/>
          <w:iCs/>
          <w:color w:val="000000"/>
          <w:sz w:val="22"/>
          <w:szCs w:val="22"/>
          <w:lang w:val="en-GB" w:eastAsia="en-GB"/>
        </w:rPr>
        <w:t xml:space="preserve">grantees amount </w:t>
      </w:r>
      <w:r w:rsidR="003032B6" w:rsidRPr="00C117D3">
        <w:rPr>
          <w:rFonts w:asciiTheme="majorHAnsi" w:hAnsiTheme="majorHAnsi" w:cstheme="majorHAnsi"/>
          <w:iCs/>
          <w:color w:val="000000"/>
          <w:sz w:val="22"/>
          <w:szCs w:val="22"/>
          <w:lang w:val="en-GB" w:eastAsia="en-GB"/>
        </w:rPr>
        <w:t xml:space="preserve">circa </w:t>
      </w:r>
      <w:r w:rsidR="00D7200F" w:rsidRPr="00C117D3">
        <w:rPr>
          <w:rFonts w:asciiTheme="majorHAnsi" w:hAnsiTheme="majorHAnsi" w:cstheme="majorHAnsi"/>
          <w:iCs/>
          <w:color w:val="000000"/>
          <w:sz w:val="22"/>
          <w:szCs w:val="22"/>
          <w:lang w:val="en-GB" w:eastAsia="en-GB"/>
        </w:rPr>
        <w:t>650</w:t>
      </w:r>
      <w:r w:rsidRPr="00C117D3">
        <w:rPr>
          <w:rFonts w:asciiTheme="majorHAnsi" w:hAnsiTheme="majorHAnsi" w:cstheme="majorHAnsi"/>
          <w:iCs/>
          <w:color w:val="000000"/>
          <w:sz w:val="22"/>
          <w:szCs w:val="22"/>
          <w:lang w:val="en-GB" w:eastAsia="en-GB"/>
        </w:rPr>
        <w:t xml:space="preserve">. A fair </w:t>
      </w:r>
      <w:r w:rsidR="00FA5709" w:rsidRPr="00C117D3">
        <w:rPr>
          <w:rFonts w:asciiTheme="majorHAnsi" w:hAnsiTheme="majorHAnsi" w:cstheme="majorHAnsi"/>
          <w:iCs/>
          <w:color w:val="000000"/>
          <w:sz w:val="22"/>
          <w:szCs w:val="22"/>
          <w:lang w:val="en-GB" w:eastAsia="en-GB"/>
        </w:rPr>
        <w:t xml:space="preserve">average </w:t>
      </w:r>
      <w:r w:rsidRPr="00C117D3">
        <w:rPr>
          <w:rFonts w:asciiTheme="majorHAnsi" w:hAnsiTheme="majorHAnsi" w:cstheme="majorHAnsi"/>
          <w:iCs/>
          <w:color w:val="000000"/>
          <w:sz w:val="22"/>
          <w:szCs w:val="22"/>
          <w:lang w:val="en-GB" w:eastAsia="en-GB"/>
        </w:rPr>
        <w:t xml:space="preserve">contribution fee for an additional registration submission should </w:t>
      </w:r>
      <w:r w:rsidR="003032B6" w:rsidRPr="00C117D3">
        <w:rPr>
          <w:rFonts w:asciiTheme="majorHAnsi" w:hAnsiTheme="majorHAnsi" w:cstheme="majorHAnsi"/>
          <w:iCs/>
          <w:color w:val="000000"/>
          <w:sz w:val="22"/>
          <w:szCs w:val="22"/>
          <w:lang w:val="en-GB" w:eastAsia="en-GB"/>
        </w:rPr>
        <w:t xml:space="preserve">therefore </w:t>
      </w:r>
      <w:r w:rsidRPr="00C117D3">
        <w:rPr>
          <w:rFonts w:asciiTheme="majorHAnsi" w:hAnsiTheme="majorHAnsi" w:cstheme="majorHAnsi"/>
          <w:iCs/>
          <w:color w:val="000000"/>
          <w:sz w:val="22"/>
          <w:szCs w:val="22"/>
          <w:lang w:val="en-GB" w:eastAsia="en-GB"/>
        </w:rPr>
        <w:t xml:space="preserve">be </w:t>
      </w:r>
      <w:r w:rsidR="00FA5709" w:rsidRPr="00C117D3">
        <w:rPr>
          <w:rFonts w:asciiTheme="majorHAnsi" w:hAnsiTheme="majorHAnsi" w:cstheme="majorHAnsi"/>
          <w:iCs/>
          <w:color w:val="000000"/>
          <w:sz w:val="22"/>
          <w:szCs w:val="22"/>
          <w:lang w:val="en-GB" w:eastAsia="en-GB"/>
        </w:rPr>
        <w:t xml:space="preserve">set </w:t>
      </w:r>
      <w:r w:rsidRPr="00C117D3">
        <w:rPr>
          <w:rFonts w:asciiTheme="majorHAnsi" w:hAnsiTheme="majorHAnsi" w:cstheme="majorHAnsi"/>
          <w:iCs/>
          <w:color w:val="000000"/>
          <w:sz w:val="22"/>
          <w:szCs w:val="22"/>
          <w:lang w:val="en-GB" w:eastAsia="en-GB"/>
        </w:rPr>
        <w:t xml:space="preserve">around </w:t>
      </w:r>
      <w:r w:rsidR="00637952" w:rsidRPr="00C117D3">
        <w:rPr>
          <w:rFonts w:asciiTheme="majorHAnsi" w:hAnsiTheme="majorHAnsi" w:cstheme="majorHAnsi"/>
          <w:iCs/>
          <w:color w:val="000000"/>
          <w:sz w:val="22"/>
          <w:szCs w:val="22"/>
          <w:lang w:val="en-GB" w:eastAsia="en-GB"/>
        </w:rPr>
        <w:t>20000</w:t>
      </w:r>
      <w:r w:rsidRPr="00C117D3">
        <w:rPr>
          <w:rFonts w:asciiTheme="majorHAnsi" w:hAnsiTheme="majorHAnsi" w:cstheme="majorHAnsi"/>
          <w:iCs/>
          <w:color w:val="000000"/>
          <w:sz w:val="22"/>
          <w:szCs w:val="22"/>
          <w:lang w:val="en-GB" w:eastAsia="en-GB"/>
        </w:rPr>
        <w:t>€</w:t>
      </w:r>
      <w:r w:rsidR="003032B6" w:rsidRPr="00C117D3">
        <w:rPr>
          <w:rFonts w:asciiTheme="majorHAnsi" w:hAnsiTheme="majorHAnsi" w:cstheme="majorHAnsi"/>
          <w:iCs/>
          <w:color w:val="000000"/>
          <w:sz w:val="22"/>
          <w:szCs w:val="22"/>
          <w:lang w:val="en-GB" w:eastAsia="en-GB"/>
        </w:rPr>
        <w:t>.</w:t>
      </w:r>
      <w:r w:rsidR="002C07C1" w:rsidRPr="00C117D3">
        <w:rPr>
          <w:rFonts w:asciiTheme="majorHAnsi" w:hAnsiTheme="majorHAnsi" w:cstheme="majorHAnsi"/>
          <w:color w:val="000000"/>
          <w:sz w:val="22"/>
          <w:szCs w:val="22"/>
          <w:lang w:val="en-GB"/>
        </w:rPr>
        <w:t xml:space="preserve"> </w:t>
      </w:r>
    </w:p>
    <w:p w14:paraId="239283D8" w14:textId="0F1B130F" w:rsidR="00EE27A6" w:rsidRPr="00C117D3" w:rsidRDefault="00FA5709" w:rsidP="003B3FF3">
      <w:pPr>
        <w:autoSpaceDE w:val="0"/>
        <w:autoSpaceDN w:val="0"/>
        <w:adjustRightInd w:val="0"/>
        <w:spacing w:after="240"/>
        <w:jc w:val="both"/>
        <w:rPr>
          <w:rFonts w:asciiTheme="majorHAnsi" w:hAnsiTheme="majorHAnsi" w:cstheme="majorHAnsi"/>
          <w:sz w:val="22"/>
          <w:szCs w:val="22"/>
          <w:lang w:val="en-GB"/>
        </w:rPr>
      </w:pPr>
      <w:r w:rsidRPr="00C117D3">
        <w:rPr>
          <w:rFonts w:asciiTheme="majorHAnsi" w:hAnsiTheme="majorHAnsi" w:cstheme="majorHAnsi"/>
          <w:color w:val="000000"/>
          <w:sz w:val="22"/>
          <w:szCs w:val="22"/>
          <w:lang w:val="en-GB"/>
        </w:rPr>
        <w:t>However</w:t>
      </w:r>
      <w:r w:rsidR="002C07C1" w:rsidRPr="00C117D3">
        <w:rPr>
          <w:rFonts w:asciiTheme="majorHAnsi" w:hAnsiTheme="majorHAnsi" w:cstheme="majorHAnsi"/>
          <w:color w:val="000000"/>
          <w:sz w:val="22"/>
          <w:szCs w:val="22"/>
          <w:lang w:val="en-GB"/>
        </w:rPr>
        <w:t xml:space="preserve">, the </w:t>
      </w:r>
      <w:r w:rsidR="003A604B" w:rsidRPr="00C117D3">
        <w:rPr>
          <w:rFonts w:asciiTheme="majorHAnsi" w:hAnsiTheme="majorHAnsi" w:cstheme="majorHAnsi"/>
          <w:color w:val="000000"/>
          <w:sz w:val="22"/>
          <w:szCs w:val="22"/>
          <w:lang w:val="en-GB"/>
        </w:rPr>
        <w:t>fee</w:t>
      </w:r>
      <w:r w:rsidR="00B13F92" w:rsidRPr="00C117D3">
        <w:rPr>
          <w:rFonts w:asciiTheme="majorHAnsi" w:hAnsiTheme="majorHAnsi" w:cstheme="majorHAnsi"/>
          <w:color w:val="000000"/>
          <w:sz w:val="22"/>
          <w:szCs w:val="22"/>
          <w:lang w:val="en-GB"/>
        </w:rPr>
        <w:t xml:space="preserve"> structures detailed below </w:t>
      </w:r>
      <w:r w:rsidR="002E16BC" w:rsidRPr="00C117D3">
        <w:rPr>
          <w:rFonts w:asciiTheme="majorHAnsi" w:hAnsiTheme="majorHAnsi" w:cstheme="majorHAnsi"/>
          <w:color w:val="000000"/>
          <w:sz w:val="22"/>
          <w:szCs w:val="22"/>
          <w:lang w:val="en-GB"/>
        </w:rPr>
        <w:t xml:space="preserve">are the </w:t>
      </w:r>
      <w:r w:rsidR="00B13F92" w:rsidRPr="00C117D3">
        <w:rPr>
          <w:rFonts w:asciiTheme="majorHAnsi" w:hAnsiTheme="majorHAnsi" w:cstheme="majorHAnsi"/>
          <w:color w:val="000000"/>
          <w:sz w:val="22"/>
          <w:szCs w:val="22"/>
          <w:lang w:val="en-GB"/>
        </w:rPr>
        <w:t xml:space="preserve">result of an evolution of the consortium and </w:t>
      </w:r>
      <w:r w:rsidR="002C07C1" w:rsidRPr="00C117D3">
        <w:rPr>
          <w:rFonts w:asciiTheme="majorHAnsi" w:hAnsiTheme="majorHAnsi" w:cstheme="majorHAnsi"/>
          <w:color w:val="000000"/>
          <w:sz w:val="22"/>
          <w:szCs w:val="22"/>
          <w:lang w:val="en-GB"/>
        </w:rPr>
        <w:t xml:space="preserve">General Assembly </w:t>
      </w:r>
      <w:r w:rsidR="00885754" w:rsidRPr="00C117D3">
        <w:rPr>
          <w:rFonts w:asciiTheme="majorHAnsi" w:hAnsiTheme="majorHAnsi" w:cstheme="majorHAnsi"/>
          <w:color w:val="000000"/>
          <w:sz w:val="22"/>
          <w:szCs w:val="22"/>
          <w:lang w:val="en-GB"/>
        </w:rPr>
        <w:t xml:space="preserve">decisions </w:t>
      </w:r>
      <w:r w:rsidR="002E16BC" w:rsidRPr="00C117D3">
        <w:rPr>
          <w:rFonts w:asciiTheme="majorHAnsi" w:hAnsiTheme="majorHAnsi" w:cstheme="majorHAnsi"/>
          <w:color w:val="000000"/>
          <w:sz w:val="22"/>
          <w:szCs w:val="22"/>
          <w:lang w:val="en-GB"/>
        </w:rPr>
        <w:t>since the original agreement</w:t>
      </w:r>
      <w:r w:rsidRPr="00C117D3">
        <w:rPr>
          <w:rFonts w:asciiTheme="majorHAnsi" w:hAnsiTheme="majorHAnsi" w:cstheme="majorHAnsi"/>
          <w:color w:val="000000"/>
          <w:sz w:val="22"/>
          <w:szCs w:val="22"/>
          <w:lang w:val="en-GB"/>
        </w:rPr>
        <w:t xml:space="preserve"> and take account of the contribution </w:t>
      </w:r>
      <w:r w:rsidRPr="00C117D3">
        <w:rPr>
          <w:rFonts w:asciiTheme="majorHAnsi" w:hAnsiTheme="majorHAnsi" w:cstheme="majorHAnsi"/>
          <w:sz w:val="22"/>
          <w:szCs w:val="22"/>
          <w:lang w:val="en-GB"/>
        </w:rPr>
        <w:t>required per substance, plus additional programmes where appropriate and relevant tonnage band</w:t>
      </w:r>
      <w:r w:rsidR="0074799E" w:rsidRPr="00C117D3">
        <w:rPr>
          <w:rFonts w:asciiTheme="majorHAnsi" w:hAnsiTheme="majorHAnsi" w:cstheme="majorHAnsi"/>
          <w:sz w:val="22"/>
          <w:szCs w:val="22"/>
          <w:lang w:val="en-GB"/>
        </w:rPr>
        <w:t xml:space="preserve">. </w:t>
      </w:r>
    </w:p>
    <w:p w14:paraId="1155F08E" w14:textId="47C3F0DB" w:rsidR="006C229E" w:rsidRPr="00C117D3" w:rsidRDefault="006C229E" w:rsidP="003B3FF3">
      <w:pPr>
        <w:pStyle w:val="ListParagraph"/>
        <w:numPr>
          <w:ilvl w:val="0"/>
          <w:numId w:val="17"/>
        </w:numPr>
        <w:autoSpaceDE w:val="0"/>
        <w:autoSpaceDN w:val="0"/>
        <w:adjustRightInd w:val="0"/>
        <w:spacing w:after="24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The basic LoA contribution (valid for all zinc compounds) has been fixed as follows: 13500 € for referral to dossiers requiring data as described in </w:t>
      </w:r>
      <w:r w:rsidR="001333D8" w:rsidRPr="00C117D3">
        <w:rPr>
          <w:rFonts w:asciiTheme="majorHAnsi" w:hAnsiTheme="majorHAnsi" w:cstheme="majorHAnsi"/>
          <w:sz w:val="22"/>
          <w:szCs w:val="22"/>
          <w:lang w:val="en-GB"/>
        </w:rPr>
        <w:t>Annex X</w:t>
      </w:r>
      <w:r w:rsidRPr="00C117D3">
        <w:rPr>
          <w:rFonts w:asciiTheme="majorHAnsi" w:hAnsiTheme="majorHAnsi" w:cstheme="majorHAnsi"/>
          <w:sz w:val="22"/>
          <w:szCs w:val="22"/>
          <w:lang w:val="en-GB"/>
        </w:rPr>
        <w:t xml:space="preserve">, 9000 € for dossiers and data described in </w:t>
      </w:r>
      <w:r w:rsidR="001333D8" w:rsidRPr="00C117D3">
        <w:rPr>
          <w:rFonts w:asciiTheme="majorHAnsi" w:hAnsiTheme="majorHAnsi" w:cstheme="majorHAnsi"/>
          <w:sz w:val="22"/>
          <w:szCs w:val="22"/>
          <w:lang w:val="en-GB"/>
        </w:rPr>
        <w:t>Annex IX</w:t>
      </w:r>
      <w:r w:rsidRPr="00C117D3">
        <w:rPr>
          <w:rFonts w:asciiTheme="majorHAnsi" w:hAnsiTheme="majorHAnsi" w:cstheme="majorHAnsi"/>
          <w:sz w:val="22"/>
          <w:szCs w:val="22"/>
          <w:lang w:val="en-GB"/>
        </w:rPr>
        <w:t xml:space="preserve">, 4500 € for dossiers and data described in </w:t>
      </w:r>
      <w:r w:rsidR="001333D8" w:rsidRPr="00C117D3">
        <w:rPr>
          <w:rFonts w:asciiTheme="majorHAnsi" w:hAnsiTheme="majorHAnsi" w:cstheme="majorHAnsi"/>
          <w:sz w:val="22"/>
          <w:szCs w:val="22"/>
          <w:lang w:val="en-GB"/>
        </w:rPr>
        <w:t>Annex VIII</w:t>
      </w:r>
      <w:r w:rsidRPr="00C117D3">
        <w:rPr>
          <w:rFonts w:asciiTheme="majorHAnsi" w:hAnsiTheme="majorHAnsi" w:cstheme="majorHAnsi"/>
          <w:sz w:val="22"/>
          <w:szCs w:val="22"/>
          <w:lang w:val="en-GB"/>
        </w:rPr>
        <w:t xml:space="preserve"> and 2500 € for dossiers and data described in </w:t>
      </w:r>
      <w:r w:rsidR="001333D8" w:rsidRPr="00C117D3">
        <w:rPr>
          <w:rFonts w:asciiTheme="majorHAnsi" w:hAnsiTheme="majorHAnsi" w:cstheme="majorHAnsi"/>
          <w:sz w:val="22"/>
          <w:szCs w:val="22"/>
          <w:lang w:val="en-GB"/>
        </w:rPr>
        <w:t>Annex VII</w:t>
      </w:r>
    </w:p>
    <w:p w14:paraId="0661E916" w14:textId="50FD622B" w:rsidR="00BD478B" w:rsidRPr="00C117D3" w:rsidRDefault="0074799E" w:rsidP="003B3FF3">
      <w:pPr>
        <w:pStyle w:val="ListParagraph"/>
        <w:numPr>
          <w:ilvl w:val="0"/>
          <w:numId w:val="17"/>
        </w:numPr>
        <w:autoSpaceDE w:val="0"/>
        <w:autoSpaceDN w:val="0"/>
        <w:adjustRightInd w:val="0"/>
        <w:spacing w:after="240"/>
        <w:jc w:val="both"/>
        <w:rPr>
          <w:rFonts w:asciiTheme="majorHAnsi" w:hAnsiTheme="majorHAnsi" w:cstheme="majorHAnsi"/>
          <w:color w:val="000000"/>
          <w:sz w:val="22"/>
          <w:szCs w:val="22"/>
          <w:lang w:val="en-GB"/>
        </w:rPr>
      </w:pPr>
      <w:r w:rsidRPr="00C117D3">
        <w:rPr>
          <w:rFonts w:asciiTheme="majorHAnsi" w:hAnsiTheme="majorHAnsi" w:cstheme="majorHAnsi"/>
          <w:sz w:val="22"/>
          <w:szCs w:val="22"/>
          <w:lang w:val="en-GB"/>
        </w:rPr>
        <w:t>For</w:t>
      </w:r>
      <w:r w:rsidR="00504CC0" w:rsidRPr="00C117D3">
        <w:rPr>
          <w:rFonts w:asciiTheme="majorHAnsi" w:hAnsiTheme="majorHAnsi" w:cstheme="majorHAnsi"/>
          <w:sz w:val="22"/>
          <w:szCs w:val="22"/>
          <w:lang w:val="en-GB"/>
        </w:rPr>
        <w:t xml:space="preserve"> </w:t>
      </w:r>
      <w:r w:rsidR="00EE27A6" w:rsidRPr="00C117D3">
        <w:rPr>
          <w:rFonts w:asciiTheme="majorHAnsi" w:hAnsiTheme="majorHAnsi" w:cstheme="majorHAnsi"/>
          <w:sz w:val="22"/>
          <w:szCs w:val="22"/>
          <w:lang w:val="en-GB"/>
        </w:rPr>
        <w:t>some substances</w:t>
      </w:r>
      <w:r w:rsidR="00504CC0" w:rsidRPr="00C117D3">
        <w:rPr>
          <w:rFonts w:asciiTheme="majorHAnsi" w:hAnsiTheme="majorHAnsi" w:cstheme="majorHAnsi"/>
          <w:sz w:val="22"/>
          <w:szCs w:val="22"/>
          <w:lang w:val="en-GB"/>
        </w:rPr>
        <w:t>, however,</w:t>
      </w:r>
      <w:r w:rsidR="001333D8" w:rsidRPr="00C117D3">
        <w:rPr>
          <w:rFonts w:asciiTheme="majorHAnsi" w:hAnsiTheme="majorHAnsi" w:cstheme="majorHAnsi"/>
          <w:sz w:val="22"/>
          <w:szCs w:val="22"/>
          <w:lang w:val="en-GB"/>
        </w:rPr>
        <w:t xml:space="preserve"> </w:t>
      </w:r>
      <w:r w:rsidR="006C229E" w:rsidRPr="00C117D3">
        <w:rPr>
          <w:rFonts w:asciiTheme="majorHAnsi" w:hAnsiTheme="majorHAnsi" w:cstheme="majorHAnsi"/>
          <w:sz w:val="22"/>
          <w:szCs w:val="22"/>
          <w:lang w:val="en-GB"/>
        </w:rPr>
        <w:t>additional costs have been engaged</w:t>
      </w:r>
      <w:r w:rsidR="001333D8" w:rsidRPr="00C117D3">
        <w:rPr>
          <w:rFonts w:asciiTheme="majorHAnsi" w:hAnsiTheme="majorHAnsi" w:cstheme="majorHAnsi"/>
          <w:sz w:val="22"/>
          <w:szCs w:val="22"/>
          <w:lang w:val="en-GB"/>
        </w:rPr>
        <w:t>,</w:t>
      </w:r>
      <w:r w:rsidR="006C229E" w:rsidRPr="00C117D3">
        <w:rPr>
          <w:rFonts w:asciiTheme="majorHAnsi" w:hAnsiTheme="majorHAnsi" w:cstheme="majorHAnsi"/>
          <w:sz w:val="22"/>
          <w:szCs w:val="22"/>
          <w:lang w:val="en-GB"/>
        </w:rPr>
        <w:t xml:space="preserve"> specifically for some substances,</w:t>
      </w:r>
      <w:r w:rsidRPr="00C117D3">
        <w:rPr>
          <w:rFonts w:asciiTheme="majorHAnsi" w:hAnsiTheme="majorHAnsi" w:cstheme="majorHAnsi"/>
          <w:sz w:val="22"/>
          <w:szCs w:val="22"/>
          <w:lang w:val="en-GB"/>
        </w:rPr>
        <w:t xml:space="preserve"> </w:t>
      </w:r>
      <w:r w:rsidR="00EE27A6" w:rsidRPr="00C117D3">
        <w:rPr>
          <w:rFonts w:asciiTheme="majorHAnsi" w:hAnsiTheme="majorHAnsi" w:cstheme="majorHAnsi"/>
          <w:sz w:val="22"/>
          <w:szCs w:val="22"/>
          <w:lang w:val="en-GB"/>
        </w:rPr>
        <w:t>e</w:t>
      </w:r>
      <w:r w:rsidR="001D220B" w:rsidRPr="00C117D3">
        <w:rPr>
          <w:rFonts w:asciiTheme="majorHAnsi" w:hAnsiTheme="majorHAnsi" w:cstheme="majorHAnsi"/>
          <w:sz w:val="22"/>
          <w:szCs w:val="22"/>
          <w:lang w:val="en-GB"/>
        </w:rPr>
        <w:t>.</w:t>
      </w:r>
      <w:r w:rsidR="00EE27A6" w:rsidRPr="00C117D3">
        <w:rPr>
          <w:rFonts w:asciiTheme="majorHAnsi" w:hAnsiTheme="majorHAnsi" w:cstheme="majorHAnsi"/>
          <w:sz w:val="22"/>
          <w:szCs w:val="22"/>
          <w:lang w:val="en-GB"/>
        </w:rPr>
        <w:t>g</w:t>
      </w:r>
      <w:r w:rsidR="001D220B" w:rsidRPr="00C117D3">
        <w:rPr>
          <w:rFonts w:asciiTheme="majorHAnsi" w:hAnsiTheme="majorHAnsi" w:cstheme="majorHAnsi"/>
          <w:sz w:val="22"/>
          <w:szCs w:val="22"/>
          <w:lang w:val="en-GB"/>
        </w:rPr>
        <w:t>.,</w:t>
      </w:r>
      <w:r w:rsidR="00EE27A6" w:rsidRPr="00C117D3">
        <w:rPr>
          <w:rFonts w:asciiTheme="majorHAnsi" w:hAnsiTheme="majorHAnsi" w:cstheme="majorHAnsi"/>
          <w:sz w:val="22"/>
          <w:szCs w:val="22"/>
          <w:lang w:val="en-GB"/>
        </w:rPr>
        <w:t xml:space="preserve"> </w:t>
      </w:r>
      <w:r w:rsidR="006C229E" w:rsidRPr="00C117D3">
        <w:rPr>
          <w:rFonts w:asciiTheme="majorHAnsi" w:hAnsiTheme="majorHAnsi" w:cstheme="majorHAnsi"/>
          <w:sz w:val="22"/>
          <w:szCs w:val="22"/>
          <w:lang w:val="en-GB"/>
        </w:rPr>
        <w:t xml:space="preserve">I) </w:t>
      </w:r>
      <w:r w:rsidRPr="00C117D3">
        <w:rPr>
          <w:rFonts w:asciiTheme="majorHAnsi" w:hAnsiTheme="majorHAnsi" w:cstheme="majorHAnsi"/>
          <w:sz w:val="22"/>
          <w:szCs w:val="22"/>
          <w:lang w:val="en-GB"/>
        </w:rPr>
        <w:t xml:space="preserve">the </w:t>
      </w:r>
      <w:r w:rsidR="00504CC0" w:rsidRPr="00C117D3">
        <w:rPr>
          <w:rFonts w:asciiTheme="majorHAnsi" w:hAnsiTheme="majorHAnsi" w:cstheme="majorHAnsi"/>
          <w:sz w:val="22"/>
          <w:szCs w:val="22"/>
          <w:lang w:val="en-GB"/>
        </w:rPr>
        <w:t xml:space="preserve">huge </w:t>
      </w:r>
      <w:r w:rsidRPr="00C117D3">
        <w:rPr>
          <w:rFonts w:asciiTheme="majorHAnsi" w:hAnsiTheme="majorHAnsi" w:cstheme="majorHAnsi"/>
          <w:sz w:val="22"/>
          <w:szCs w:val="22"/>
          <w:lang w:val="en-GB"/>
        </w:rPr>
        <w:t xml:space="preserve">ZnO testing program required </w:t>
      </w:r>
      <w:r w:rsidR="00504CC0" w:rsidRPr="00C117D3">
        <w:rPr>
          <w:rFonts w:asciiTheme="majorHAnsi" w:hAnsiTheme="majorHAnsi" w:cstheme="majorHAnsi"/>
          <w:sz w:val="22"/>
          <w:szCs w:val="22"/>
          <w:lang w:val="en-GB"/>
        </w:rPr>
        <w:t xml:space="preserve">in the Final Decision of July 2019, </w:t>
      </w:r>
      <w:r w:rsidR="006C229E" w:rsidRPr="00C117D3">
        <w:rPr>
          <w:rFonts w:asciiTheme="majorHAnsi" w:hAnsiTheme="majorHAnsi" w:cstheme="majorHAnsi"/>
          <w:sz w:val="22"/>
          <w:szCs w:val="22"/>
          <w:lang w:val="en-GB"/>
        </w:rPr>
        <w:t xml:space="preserve">II) </w:t>
      </w:r>
      <w:r w:rsidR="00EE27A6" w:rsidRPr="00C117D3">
        <w:rPr>
          <w:rFonts w:asciiTheme="majorHAnsi" w:hAnsiTheme="majorHAnsi" w:cstheme="majorHAnsi"/>
          <w:sz w:val="22"/>
          <w:szCs w:val="22"/>
          <w:lang w:val="en-GB"/>
        </w:rPr>
        <w:t xml:space="preserve">to fill the significant data-gaps in the ZnS dossier, </w:t>
      </w:r>
      <w:r w:rsidR="009A4F60" w:rsidRPr="00C117D3">
        <w:rPr>
          <w:rFonts w:asciiTheme="majorHAnsi" w:hAnsiTheme="majorHAnsi" w:cstheme="majorHAnsi"/>
          <w:sz w:val="22"/>
          <w:szCs w:val="22"/>
          <w:lang w:val="en-GB"/>
        </w:rPr>
        <w:t xml:space="preserve">and </w:t>
      </w:r>
      <w:r w:rsidR="006C229E" w:rsidRPr="00C117D3">
        <w:rPr>
          <w:rFonts w:asciiTheme="majorHAnsi" w:hAnsiTheme="majorHAnsi" w:cstheme="majorHAnsi"/>
          <w:sz w:val="22"/>
          <w:szCs w:val="22"/>
          <w:lang w:val="en-GB"/>
        </w:rPr>
        <w:t xml:space="preserve">III) </w:t>
      </w:r>
      <w:r w:rsidR="009A4F60" w:rsidRPr="00C117D3">
        <w:rPr>
          <w:rFonts w:asciiTheme="majorHAnsi" w:hAnsiTheme="majorHAnsi" w:cstheme="majorHAnsi"/>
          <w:sz w:val="22"/>
          <w:szCs w:val="22"/>
          <w:lang w:val="en-GB"/>
        </w:rPr>
        <w:t>to update/upgrade the UVCB dossiers</w:t>
      </w:r>
      <w:r w:rsidR="00B54819" w:rsidRPr="00C117D3">
        <w:rPr>
          <w:rFonts w:asciiTheme="majorHAnsi" w:hAnsiTheme="majorHAnsi" w:cstheme="majorHAnsi"/>
          <w:sz w:val="22"/>
          <w:szCs w:val="22"/>
          <w:lang w:val="en-GB"/>
        </w:rPr>
        <w:t xml:space="preserve">, </w:t>
      </w:r>
      <w:r w:rsidR="00504CC0" w:rsidRPr="00C117D3">
        <w:rPr>
          <w:rFonts w:asciiTheme="majorHAnsi" w:hAnsiTheme="majorHAnsi" w:cstheme="majorHAnsi"/>
          <w:sz w:val="22"/>
          <w:szCs w:val="22"/>
          <w:lang w:val="en-GB"/>
        </w:rPr>
        <w:t xml:space="preserve">the General Assembly of the Consortium confirmed the special </w:t>
      </w:r>
      <w:r w:rsidR="00EE27A6" w:rsidRPr="00C117D3">
        <w:rPr>
          <w:rFonts w:asciiTheme="majorHAnsi" w:hAnsiTheme="majorHAnsi" w:cstheme="majorHAnsi"/>
          <w:sz w:val="22"/>
          <w:szCs w:val="22"/>
          <w:lang w:val="en-GB"/>
        </w:rPr>
        <w:t xml:space="preserve">additional </w:t>
      </w:r>
      <w:r w:rsidR="00504CC0" w:rsidRPr="00C117D3">
        <w:rPr>
          <w:rFonts w:asciiTheme="majorHAnsi" w:hAnsiTheme="majorHAnsi" w:cstheme="majorHAnsi"/>
          <w:color w:val="000000"/>
          <w:sz w:val="22"/>
          <w:szCs w:val="22"/>
          <w:lang w:val="en-GB"/>
        </w:rPr>
        <w:t xml:space="preserve">contributions from the </w:t>
      </w:r>
      <w:r w:rsidR="00EE27A6" w:rsidRPr="00C117D3">
        <w:rPr>
          <w:rFonts w:asciiTheme="majorHAnsi" w:hAnsiTheme="majorHAnsi" w:cstheme="majorHAnsi"/>
          <w:color w:val="000000"/>
          <w:sz w:val="22"/>
          <w:szCs w:val="22"/>
          <w:lang w:val="en-GB"/>
        </w:rPr>
        <w:t xml:space="preserve">substance specific </w:t>
      </w:r>
      <w:r w:rsidR="00504CC0" w:rsidRPr="00C117D3">
        <w:rPr>
          <w:rFonts w:asciiTheme="majorHAnsi" w:hAnsiTheme="majorHAnsi" w:cstheme="majorHAnsi"/>
          <w:color w:val="000000"/>
          <w:sz w:val="22"/>
          <w:szCs w:val="22"/>
          <w:lang w:val="en-GB"/>
        </w:rPr>
        <w:t>co</w:t>
      </w:r>
      <w:r w:rsidR="00EE27A6" w:rsidRPr="00C117D3">
        <w:rPr>
          <w:rFonts w:asciiTheme="majorHAnsi" w:hAnsiTheme="majorHAnsi" w:cstheme="majorHAnsi"/>
          <w:color w:val="000000"/>
          <w:sz w:val="22"/>
          <w:szCs w:val="22"/>
          <w:lang w:val="en-GB"/>
        </w:rPr>
        <w:t>-</w:t>
      </w:r>
      <w:r w:rsidR="00504CC0" w:rsidRPr="00C117D3">
        <w:rPr>
          <w:rFonts w:asciiTheme="majorHAnsi" w:hAnsiTheme="majorHAnsi" w:cstheme="majorHAnsi"/>
          <w:color w:val="000000"/>
          <w:sz w:val="22"/>
          <w:szCs w:val="22"/>
          <w:lang w:val="en-GB"/>
        </w:rPr>
        <w:t>registrants detailed below.</w:t>
      </w:r>
    </w:p>
    <w:p w14:paraId="75379614" w14:textId="173D6D69" w:rsidR="00CA4715" w:rsidRPr="00C117D3" w:rsidRDefault="003B3FF3" w:rsidP="002C07C1">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iCs/>
          <w:color w:val="000000"/>
          <w:sz w:val="22"/>
          <w:szCs w:val="22"/>
          <w:lang w:val="en-GB" w:eastAsia="en-GB"/>
        </w:rPr>
        <w:t>The Legal entity</w:t>
      </w:r>
      <w:r w:rsidR="002C07C1" w:rsidRPr="00C117D3">
        <w:rPr>
          <w:rFonts w:asciiTheme="majorHAnsi" w:hAnsiTheme="majorHAnsi" w:cstheme="majorHAnsi"/>
          <w:iCs/>
          <w:color w:val="000000"/>
          <w:sz w:val="22"/>
          <w:szCs w:val="22"/>
          <w:lang w:val="en-GB" w:eastAsia="en-GB"/>
        </w:rPr>
        <w:t>, applying for</w:t>
      </w:r>
      <w:r w:rsidR="00B63790" w:rsidRPr="00C117D3">
        <w:rPr>
          <w:rFonts w:asciiTheme="majorHAnsi" w:hAnsiTheme="majorHAnsi" w:cstheme="majorHAnsi"/>
          <w:iCs/>
          <w:color w:val="000000"/>
          <w:sz w:val="22"/>
          <w:szCs w:val="22"/>
          <w:lang w:val="en-GB" w:eastAsia="en-GB"/>
        </w:rPr>
        <w:t xml:space="preserve"> a LoA,</w:t>
      </w:r>
      <w:r w:rsidRPr="00C117D3">
        <w:rPr>
          <w:rFonts w:asciiTheme="majorHAnsi" w:hAnsiTheme="majorHAnsi" w:cstheme="majorHAnsi"/>
          <w:iCs/>
          <w:color w:val="000000"/>
          <w:sz w:val="22"/>
          <w:szCs w:val="22"/>
          <w:lang w:val="en-GB" w:eastAsia="en-GB"/>
        </w:rPr>
        <w:t xml:space="preserve"> shall pay a</w:t>
      </w:r>
      <w:r w:rsidR="004A417F" w:rsidRPr="00C117D3">
        <w:rPr>
          <w:rFonts w:asciiTheme="majorHAnsi" w:hAnsiTheme="majorHAnsi" w:cstheme="majorHAnsi"/>
          <w:iCs/>
          <w:color w:val="000000"/>
          <w:sz w:val="22"/>
          <w:szCs w:val="22"/>
          <w:lang w:val="en-GB" w:eastAsia="en-GB"/>
        </w:rPr>
        <w:t xml:space="preserve"> fee </w:t>
      </w:r>
      <w:r w:rsidR="006C229E" w:rsidRPr="00C117D3">
        <w:rPr>
          <w:rFonts w:asciiTheme="majorHAnsi" w:hAnsiTheme="majorHAnsi" w:cstheme="majorHAnsi"/>
          <w:iCs/>
          <w:color w:val="000000"/>
          <w:sz w:val="22"/>
          <w:szCs w:val="22"/>
          <w:lang w:val="en-GB" w:eastAsia="en-GB"/>
        </w:rPr>
        <w:t xml:space="preserve">(a + b) </w:t>
      </w:r>
      <w:r w:rsidR="004A417F" w:rsidRPr="00C117D3">
        <w:rPr>
          <w:rFonts w:asciiTheme="majorHAnsi" w:hAnsiTheme="majorHAnsi" w:cstheme="majorHAnsi"/>
          <w:iCs/>
          <w:color w:val="000000"/>
          <w:sz w:val="22"/>
          <w:szCs w:val="22"/>
          <w:lang w:val="en-GB" w:eastAsia="en-GB"/>
        </w:rPr>
        <w:t>to the Consortium,</w:t>
      </w:r>
      <w:r w:rsidRPr="00C117D3">
        <w:rPr>
          <w:rFonts w:asciiTheme="majorHAnsi" w:hAnsiTheme="majorHAnsi" w:cstheme="majorHAnsi"/>
          <w:iCs/>
          <w:color w:val="000000"/>
          <w:sz w:val="22"/>
          <w:szCs w:val="22"/>
          <w:lang w:val="en-GB" w:eastAsia="en-GB"/>
        </w:rPr>
        <w:t xml:space="preserve"> based on the aggregate</w:t>
      </w:r>
      <w:r w:rsidR="004A417F" w:rsidRPr="00C117D3">
        <w:rPr>
          <w:rFonts w:asciiTheme="majorHAnsi" w:hAnsiTheme="majorHAnsi" w:cstheme="majorHAnsi"/>
          <w:iCs/>
          <w:color w:val="000000"/>
          <w:sz w:val="22"/>
          <w:szCs w:val="22"/>
          <w:lang w:val="en-GB" w:eastAsia="en-GB"/>
        </w:rPr>
        <w:t>d tonnage for</w:t>
      </w:r>
      <w:r w:rsidRPr="00C117D3">
        <w:rPr>
          <w:rFonts w:asciiTheme="majorHAnsi" w:hAnsiTheme="majorHAnsi" w:cstheme="majorHAnsi"/>
          <w:iCs/>
          <w:color w:val="000000"/>
          <w:sz w:val="22"/>
          <w:szCs w:val="22"/>
          <w:lang w:val="en-GB" w:eastAsia="en-GB"/>
        </w:rPr>
        <w:t xml:space="preserve"> </w:t>
      </w:r>
      <w:r w:rsidR="00E1776A" w:rsidRPr="00C117D3">
        <w:rPr>
          <w:rFonts w:asciiTheme="majorHAnsi" w:hAnsiTheme="majorHAnsi" w:cstheme="majorHAnsi"/>
          <w:b/>
          <w:i/>
          <w:iCs/>
          <w:color w:val="000000"/>
          <w:sz w:val="22"/>
          <w:szCs w:val="22"/>
          <w:highlight w:val="yellow"/>
          <w:lang w:val="en-GB" w:eastAsia="en-GB"/>
        </w:rPr>
        <w:t>‘Zn XXX’</w:t>
      </w:r>
      <w:r w:rsidRPr="00C117D3">
        <w:rPr>
          <w:rFonts w:asciiTheme="majorHAnsi" w:hAnsiTheme="majorHAnsi" w:cstheme="majorHAnsi"/>
          <w:b/>
          <w:i/>
          <w:iCs/>
          <w:color w:val="000000"/>
          <w:sz w:val="22"/>
          <w:szCs w:val="22"/>
          <w:lang w:val="en-GB" w:eastAsia="en-GB"/>
        </w:rPr>
        <w:t xml:space="preserve"> </w:t>
      </w:r>
      <w:r w:rsidRPr="00C117D3">
        <w:rPr>
          <w:rFonts w:asciiTheme="majorHAnsi" w:hAnsiTheme="majorHAnsi" w:cstheme="majorHAnsi"/>
          <w:iCs/>
          <w:color w:val="000000"/>
          <w:sz w:val="22"/>
          <w:szCs w:val="22"/>
          <w:lang w:val="en-GB" w:eastAsia="en-GB"/>
        </w:rPr>
        <w:t>the Legal entit</w:t>
      </w:r>
      <w:r w:rsidR="004A417F" w:rsidRPr="00C117D3">
        <w:rPr>
          <w:rFonts w:asciiTheme="majorHAnsi" w:hAnsiTheme="majorHAnsi" w:cstheme="majorHAnsi"/>
          <w:iCs/>
          <w:color w:val="000000"/>
          <w:sz w:val="22"/>
          <w:szCs w:val="22"/>
          <w:lang w:val="en-GB" w:eastAsia="en-GB"/>
        </w:rPr>
        <w:t>y</w:t>
      </w:r>
      <w:r w:rsidRPr="00C117D3">
        <w:rPr>
          <w:rFonts w:asciiTheme="majorHAnsi" w:hAnsiTheme="majorHAnsi" w:cstheme="majorHAnsi"/>
          <w:iCs/>
          <w:color w:val="000000"/>
          <w:sz w:val="22"/>
          <w:szCs w:val="22"/>
          <w:lang w:val="en-GB" w:eastAsia="en-GB"/>
        </w:rPr>
        <w:t xml:space="preserve"> produce</w:t>
      </w:r>
      <w:r w:rsidR="004A417F" w:rsidRPr="00C117D3">
        <w:rPr>
          <w:rFonts w:asciiTheme="majorHAnsi" w:hAnsiTheme="majorHAnsi" w:cstheme="majorHAnsi"/>
          <w:iCs/>
          <w:color w:val="000000"/>
          <w:sz w:val="22"/>
          <w:szCs w:val="22"/>
          <w:lang w:val="en-GB" w:eastAsia="en-GB"/>
        </w:rPr>
        <w:t>s</w:t>
      </w:r>
      <w:r w:rsidRPr="00C117D3">
        <w:rPr>
          <w:rFonts w:asciiTheme="majorHAnsi" w:hAnsiTheme="majorHAnsi" w:cstheme="majorHAnsi"/>
          <w:iCs/>
          <w:color w:val="000000"/>
          <w:sz w:val="22"/>
          <w:szCs w:val="22"/>
          <w:lang w:val="en-GB" w:eastAsia="en-GB"/>
        </w:rPr>
        <w:t xml:space="preserve"> or import</w:t>
      </w:r>
      <w:r w:rsidR="004A417F" w:rsidRPr="00C117D3">
        <w:rPr>
          <w:rFonts w:asciiTheme="majorHAnsi" w:hAnsiTheme="majorHAnsi" w:cstheme="majorHAnsi"/>
          <w:iCs/>
          <w:color w:val="000000"/>
          <w:sz w:val="22"/>
          <w:szCs w:val="22"/>
          <w:lang w:val="en-GB" w:eastAsia="en-GB"/>
        </w:rPr>
        <w:t>s</w:t>
      </w:r>
      <w:r w:rsidRPr="00C117D3">
        <w:rPr>
          <w:rFonts w:asciiTheme="majorHAnsi" w:hAnsiTheme="majorHAnsi" w:cstheme="majorHAnsi"/>
          <w:iCs/>
          <w:color w:val="000000"/>
          <w:sz w:val="22"/>
          <w:szCs w:val="22"/>
          <w:lang w:val="en-GB" w:eastAsia="en-GB"/>
        </w:rPr>
        <w:t xml:space="preserve"> in the European Community</w:t>
      </w:r>
      <w:r w:rsidRPr="00C117D3">
        <w:rPr>
          <w:rFonts w:asciiTheme="majorHAnsi" w:hAnsiTheme="majorHAnsi" w:cstheme="majorHAnsi"/>
          <w:color w:val="000000"/>
          <w:sz w:val="22"/>
          <w:szCs w:val="22"/>
          <w:lang w:val="en-GB" w:eastAsia="en-GB"/>
        </w:rPr>
        <w:t>.</w:t>
      </w:r>
      <w:r w:rsidR="00330B63" w:rsidRPr="00C117D3">
        <w:rPr>
          <w:rFonts w:asciiTheme="majorHAnsi" w:hAnsiTheme="majorHAnsi" w:cstheme="majorHAnsi"/>
          <w:color w:val="000000"/>
          <w:sz w:val="22"/>
          <w:szCs w:val="22"/>
          <w:lang w:val="en-GB" w:eastAsia="en-GB"/>
        </w:rPr>
        <w:t xml:space="preserve"> For purpose of th</w:t>
      </w:r>
      <w:r w:rsidR="002C07C1" w:rsidRPr="00C117D3">
        <w:rPr>
          <w:rFonts w:asciiTheme="majorHAnsi" w:hAnsiTheme="majorHAnsi" w:cstheme="majorHAnsi"/>
          <w:color w:val="000000"/>
          <w:sz w:val="22"/>
          <w:szCs w:val="22"/>
          <w:lang w:val="en-GB" w:eastAsia="en-GB"/>
        </w:rPr>
        <w:t>is</w:t>
      </w:r>
      <w:r w:rsidR="00330B63" w:rsidRPr="00C117D3">
        <w:rPr>
          <w:rFonts w:asciiTheme="majorHAnsi" w:hAnsiTheme="majorHAnsi" w:cstheme="majorHAnsi"/>
          <w:color w:val="000000"/>
          <w:sz w:val="22"/>
          <w:szCs w:val="22"/>
          <w:lang w:val="en-GB" w:eastAsia="en-GB"/>
        </w:rPr>
        <w:t xml:space="preserve"> letter-of-access fee determination, the Legal Entity declares a reference tonnage of </w:t>
      </w:r>
      <w:r w:rsidR="00E1776A" w:rsidRPr="00C117D3">
        <w:rPr>
          <w:rFonts w:asciiTheme="majorHAnsi" w:hAnsiTheme="majorHAnsi" w:cstheme="majorHAnsi"/>
          <w:color w:val="000000"/>
          <w:sz w:val="22"/>
          <w:szCs w:val="22"/>
          <w:highlight w:val="yellow"/>
          <w:lang w:val="en-GB" w:eastAsia="zh-CN"/>
        </w:rPr>
        <w:t xml:space="preserve">……… </w:t>
      </w:r>
      <w:r w:rsidR="00330B63" w:rsidRPr="00C117D3">
        <w:rPr>
          <w:rFonts w:asciiTheme="majorHAnsi" w:hAnsiTheme="majorHAnsi" w:cstheme="majorHAnsi"/>
          <w:color w:val="000000"/>
          <w:sz w:val="22"/>
          <w:szCs w:val="22"/>
          <w:highlight w:val="yellow"/>
          <w:lang w:val="en-GB" w:eastAsia="en-GB"/>
        </w:rPr>
        <w:t xml:space="preserve">t/y of Zinc </w:t>
      </w:r>
      <w:r w:rsidR="00E1776A" w:rsidRPr="00C117D3">
        <w:rPr>
          <w:rFonts w:asciiTheme="majorHAnsi" w:hAnsiTheme="majorHAnsi" w:cstheme="majorHAnsi"/>
          <w:color w:val="000000"/>
          <w:sz w:val="22"/>
          <w:szCs w:val="22"/>
          <w:highlight w:val="yellow"/>
          <w:lang w:val="en-GB" w:eastAsia="en-GB"/>
        </w:rPr>
        <w:t>XXX</w:t>
      </w:r>
      <w:r w:rsidR="00E1776A" w:rsidRPr="00C117D3">
        <w:rPr>
          <w:rFonts w:asciiTheme="majorHAnsi" w:hAnsiTheme="majorHAnsi" w:cstheme="majorHAnsi"/>
          <w:color w:val="000000"/>
          <w:sz w:val="22"/>
          <w:szCs w:val="22"/>
          <w:lang w:val="en-GB" w:eastAsia="en-GB"/>
        </w:rPr>
        <w:t xml:space="preserve"> </w:t>
      </w:r>
      <w:r w:rsidR="00330B63" w:rsidRPr="00C117D3">
        <w:rPr>
          <w:rFonts w:asciiTheme="majorHAnsi" w:hAnsiTheme="majorHAnsi" w:cstheme="majorHAnsi"/>
          <w:color w:val="000000"/>
          <w:sz w:val="22"/>
          <w:szCs w:val="22"/>
          <w:lang w:val="en-GB" w:eastAsia="en-GB"/>
        </w:rPr>
        <w:t>marketed in Europe</w:t>
      </w:r>
      <w:r w:rsidR="00015707" w:rsidRPr="00C117D3">
        <w:rPr>
          <w:rFonts w:asciiTheme="majorHAnsi" w:hAnsiTheme="majorHAnsi" w:cstheme="majorHAnsi"/>
          <w:color w:val="000000"/>
          <w:sz w:val="22"/>
          <w:szCs w:val="22"/>
          <w:lang w:val="en-GB" w:eastAsia="en-GB"/>
        </w:rPr>
        <w:t xml:space="preserve"> </w:t>
      </w:r>
      <w:r w:rsidR="00D6468D" w:rsidRPr="00C117D3">
        <w:rPr>
          <w:rFonts w:asciiTheme="majorHAnsi" w:hAnsiTheme="majorHAnsi" w:cstheme="majorHAnsi"/>
          <w:color w:val="000000"/>
          <w:sz w:val="22"/>
          <w:szCs w:val="22"/>
          <w:lang w:val="en-GB" w:eastAsia="en-GB"/>
        </w:rPr>
        <w:t>this year and</w:t>
      </w:r>
      <w:r w:rsidR="00EC1E87" w:rsidRPr="00C117D3">
        <w:rPr>
          <w:rFonts w:asciiTheme="majorHAnsi" w:hAnsiTheme="majorHAnsi" w:cstheme="majorHAnsi"/>
          <w:color w:val="000000"/>
          <w:sz w:val="22"/>
          <w:szCs w:val="22"/>
          <w:lang w:val="en-GB" w:eastAsia="en-GB"/>
        </w:rPr>
        <w:t>/or</w:t>
      </w:r>
      <w:r w:rsidR="00D6468D" w:rsidRPr="00C117D3">
        <w:rPr>
          <w:rFonts w:asciiTheme="majorHAnsi" w:hAnsiTheme="majorHAnsi" w:cstheme="majorHAnsi"/>
          <w:color w:val="000000"/>
          <w:sz w:val="22"/>
          <w:szCs w:val="22"/>
          <w:lang w:val="en-GB" w:eastAsia="en-GB"/>
        </w:rPr>
        <w:t xml:space="preserve"> the year before</w:t>
      </w:r>
      <w:r w:rsidR="00015707" w:rsidRPr="00C117D3">
        <w:rPr>
          <w:rFonts w:asciiTheme="majorHAnsi" w:hAnsiTheme="majorHAnsi" w:cstheme="majorHAnsi"/>
          <w:color w:val="000000"/>
          <w:sz w:val="22"/>
          <w:szCs w:val="22"/>
          <w:lang w:val="en-GB" w:eastAsia="en-GB"/>
        </w:rPr>
        <w:t>.</w:t>
      </w:r>
    </w:p>
    <w:p w14:paraId="4BA9DC3C" w14:textId="77777777" w:rsidR="00D6468D" w:rsidRPr="00C117D3" w:rsidRDefault="00D6468D" w:rsidP="00D50E1E">
      <w:pPr>
        <w:numPr>
          <w:ilvl w:val="0"/>
          <w:numId w:val="6"/>
        </w:numPr>
        <w:ind w:left="567"/>
        <w:jc w:val="both"/>
        <w:rPr>
          <w:rFonts w:asciiTheme="majorHAnsi" w:hAnsiTheme="majorHAnsi" w:cstheme="majorHAnsi"/>
          <w:color w:val="000000"/>
          <w:sz w:val="22"/>
          <w:szCs w:val="22"/>
          <w:u w:val="single"/>
          <w:lang w:val="en-GB"/>
        </w:rPr>
      </w:pPr>
      <w:r w:rsidRPr="00C117D3">
        <w:rPr>
          <w:rFonts w:asciiTheme="majorHAnsi" w:hAnsiTheme="majorHAnsi" w:cstheme="majorHAnsi"/>
          <w:i/>
          <w:color w:val="000000"/>
          <w:sz w:val="22"/>
          <w:szCs w:val="22"/>
          <w:lang w:val="en-GB" w:eastAsia="en-GB"/>
        </w:rPr>
        <w:t>2.1.</w:t>
      </w:r>
      <w:r w:rsidRPr="00C117D3">
        <w:rPr>
          <w:rFonts w:asciiTheme="majorHAnsi" w:hAnsiTheme="majorHAnsi" w:cstheme="majorHAnsi"/>
          <w:color w:val="000000"/>
          <w:sz w:val="22"/>
          <w:szCs w:val="22"/>
          <w:u w:val="single"/>
          <w:lang w:val="en-GB"/>
        </w:rPr>
        <w:t xml:space="preserve"> Zinc metal</w:t>
      </w:r>
    </w:p>
    <w:p w14:paraId="4E72CAD4" w14:textId="77777777" w:rsidR="00D6468D" w:rsidRPr="00C117D3" w:rsidRDefault="00D6468D" w:rsidP="00D6468D">
      <w:pPr>
        <w:ind w:left="207"/>
        <w:jc w:val="both"/>
        <w:rPr>
          <w:rFonts w:asciiTheme="majorHAnsi" w:hAnsiTheme="majorHAnsi" w:cstheme="majorHAnsi"/>
          <w:color w:val="000000"/>
          <w:sz w:val="22"/>
          <w:szCs w:val="22"/>
          <w:u w:val="single"/>
          <w:lang w:val="en-GB"/>
        </w:rPr>
      </w:pPr>
    </w:p>
    <w:p w14:paraId="24DC0979" w14:textId="190CC062" w:rsidR="00D6468D" w:rsidRPr="00C117D3" w:rsidRDefault="00D6468D" w:rsidP="00D6468D">
      <w:pPr>
        <w:spacing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Basically,</w:t>
      </w:r>
      <w:r w:rsidR="00FD3556" w:rsidRPr="00C117D3">
        <w:rPr>
          <w:rFonts w:asciiTheme="majorHAnsi" w:eastAsia="Times New Roman" w:hAnsiTheme="majorHAnsi" w:cstheme="majorHAnsi"/>
          <w:color w:val="000000"/>
          <w:sz w:val="22"/>
          <w:szCs w:val="22"/>
          <w:lang w:val="en-GB"/>
        </w:rPr>
        <w:t xml:space="preserve"> in the tonnage band “1</w:t>
      </w:r>
      <w:r w:rsidR="008C5EEC" w:rsidRPr="00C117D3">
        <w:rPr>
          <w:rFonts w:asciiTheme="majorHAnsi" w:eastAsia="Times New Roman" w:hAnsiTheme="majorHAnsi" w:cstheme="majorHAnsi"/>
          <w:color w:val="000000"/>
          <w:sz w:val="22"/>
          <w:szCs w:val="22"/>
          <w:lang w:val="en-GB"/>
        </w:rPr>
        <w:t>000</w:t>
      </w:r>
      <w:r w:rsidR="00FD3556" w:rsidRPr="00C117D3">
        <w:rPr>
          <w:rFonts w:asciiTheme="majorHAnsi" w:eastAsia="Times New Roman" w:hAnsiTheme="majorHAnsi" w:cstheme="majorHAnsi"/>
          <w:color w:val="000000"/>
          <w:sz w:val="22"/>
          <w:szCs w:val="22"/>
          <w:lang w:val="en-GB"/>
        </w:rPr>
        <w:t xml:space="preserve"> t/y -24</w:t>
      </w:r>
      <w:r w:rsidRPr="00C117D3">
        <w:rPr>
          <w:rFonts w:asciiTheme="majorHAnsi" w:eastAsia="Times New Roman" w:hAnsiTheme="majorHAnsi" w:cstheme="majorHAnsi"/>
          <w:color w:val="000000"/>
          <w:sz w:val="22"/>
          <w:szCs w:val="22"/>
          <w:lang w:val="en-GB"/>
        </w:rPr>
        <w:t>999 t/y”, the</w:t>
      </w:r>
      <w:r w:rsidR="00FD3556" w:rsidRPr="00C117D3">
        <w:rPr>
          <w:rFonts w:asciiTheme="majorHAnsi" w:eastAsia="Times New Roman" w:hAnsiTheme="majorHAnsi" w:cstheme="majorHAnsi"/>
          <w:color w:val="000000"/>
          <w:sz w:val="22"/>
          <w:szCs w:val="22"/>
          <w:lang w:val="en-GB"/>
        </w:rPr>
        <w:t xml:space="preserve"> fee for the LoA is fixed at 13</w:t>
      </w:r>
      <w:r w:rsidRPr="00C117D3">
        <w:rPr>
          <w:rFonts w:asciiTheme="majorHAnsi" w:eastAsia="Times New Roman" w:hAnsiTheme="majorHAnsi" w:cstheme="majorHAnsi"/>
          <w:color w:val="000000"/>
          <w:sz w:val="22"/>
          <w:szCs w:val="22"/>
          <w:lang w:val="en-GB"/>
        </w:rPr>
        <w:t>500 €.  For higher tonnage bands, a multiplication will be applied to this minimal price:</w:t>
      </w:r>
    </w:p>
    <w:p w14:paraId="2864345C" w14:textId="77777777" w:rsidR="00D6468D" w:rsidRPr="00C117D3" w:rsidRDefault="00FD3556" w:rsidP="00D50E1E">
      <w:pPr>
        <w:numPr>
          <w:ilvl w:val="0"/>
          <w:numId w:val="12"/>
        </w:numPr>
        <w:spacing w:line="270" w:lineRule="atLeast"/>
        <w:ind w:left="714" w:hanging="357"/>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From 25000 to 74</w:t>
      </w:r>
      <w:r w:rsidR="00D6468D" w:rsidRPr="00C117D3">
        <w:rPr>
          <w:rFonts w:asciiTheme="majorHAnsi" w:eastAsia="Times New Roman" w:hAnsiTheme="majorHAnsi" w:cstheme="majorHAnsi"/>
          <w:color w:val="000000"/>
          <w:sz w:val="22"/>
          <w:szCs w:val="22"/>
          <w:lang w:val="en-GB"/>
        </w:rPr>
        <w:t xml:space="preserve">999 t/y &gt; x </w:t>
      </w:r>
      <w:proofErr w:type="gramStart"/>
      <w:r w:rsidR="00D6468D" w:rsidRPr="00C117D3">
        <w:rPr>
          <w:rFonts w:asciiTheme="majorHAnsi" w:eastAsia="Times New Roman" w:hAnsiTheme="majorHAnsi" w:cstheme="majorHAnsi"/>
          <w:color w:val="000000"/>
          <w:sz w:val="22"/>
          <w:szCs w:val="22"/>
          <w:lang w:val="en-GB"/>
        </w:rPr>
        <w:t>3.33;</w:t>
      </w:r>
      <w:proofErr w:type="gramEnd"/>
      <w:r w:rsidR="00D6468D" w:rsidRPr="00C117D3">
        <w:rPr>
          <w:rFonts w:asciiTheme="majorHAnsi" w:eastAsia="Times New Roman" w:hAnsiTheme="majorHAnsi" w:cstheme="majorHAnsi"/>
          <w:color w:val="000000"/>
          <w:sz w:val="22"/>
          <w:szCs w:val="22"/>
          <w:lang w:val="en-GB"/>
        </w:rPr>
        <w:t xml:space="preserve"> </w:t>
      </w:r>
    </w:p>
    <w:p w14:paraId="27397940" w14:textId="77777777" w:rsidR="00D6468D" w:rsidRPr="00C117D3" w:rsidRDefault="00FD3556" w:rsidP="00D50E1E">
      <w:pPr>
        <w:numPr>
          <w:ilvl w:val="0"/>
          <w:numId w:val="12"/>
        </w:num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From 75000 to 199</w:t>
      </w:r>
      <w:r w:rsidR="00D6468D" w:rsidRPr="00C117D3">
        <w:rPr>
          <w:rFonts w:asciiTheme="majorHAnsi" w:eastAsia="Times New Roman" w:hAnsiTheme="majorHAnsi" w:cstheme="majorHAnsi"/>
          <w:color w:val="000000"/>
          <w:sz w:val="22"/>
          <w:szCs w:val="22"/>
          <w:lang w:val="en-GB"/>
        </w:rPr>
        <w:t xml:space="preserve">999 t/y &gt; x </w:t>
      </w:r>
      <w:proofErr w:type="gramStart"/>
      <w:r w:rsidR="00D6468D" w:rsidRPr="00C117D3">
        <w:rPr>
          <w:rFonts w:asciiTheme="majorHAnsi" w:eastAsia="Times New Roman" w:hAnsiTheme="majorHAnsi" w:cstheme="majorHAnsi"/>
          <w:color w:val="000000"/>
          <w:sz w:val="22"/>
          <w:szCs w:val="22"/>
          <w:lang w:val="en-GB"/>
        </w:rPr>
        <w:t>6.66;</w:t>
      </w:r>
      <w:proofErr w:type="gramEnd"/>
      <w:r w:rsidR="00D6468D" w:rsidRPr="00C117D3">
        <w:rPr>
          <w:rFonts w:asciiTheme="majorHAnsi" w:eastAsia="Times New Roman" w:hAnsiTheme="majorHAnsi" w:cstheme="majorHAnsi"/>
          <w:color w:val="000000"/>
          <w:sz w:val="22"/>
          <w:szCs w:val="22"/>
          <w:lang w:val="en-GB"/>
        </w:rPr>
        <w:t xml:space="preserve"> </w:t>
      </w:r>
    </w:p>
    <w:p w14:paraId="62ED5F32" w14:textId="77777777" w:rsidR="00D6468D" w:rsidRPr="00C117D3" w:rsidRDefault="00FD3556" w:rsidP="00D50E1E">
      <w:pPr>
        <w:numPr>
          <w:ilvl w:val="0"/>
          <w:numId w:val="12"/>
        </w:num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Above 200</w:t>
      </w:r>
      <w:r w:rsidR="00D6468D" w:rsidRPr="00C117D3">
        <w:rPr>
          <w:rFonts w:asciiTheme="majorHAnsi" w:eastAsia="Times New Roman" w:hAnsiTheme="majorHAnsi" w:cstheme="majorHAnsi"/>
          <w:color w:val="000000"/>
          <w:sz w:val="22"/>
          <w:szCs w:val="22"/>
          <w:lang w:val="en-GB"/>
        </w:rPr>
        <w:t xml:space="preserve">000 t/y &gt; x 8.33. </w:t>
      </w:r>
    </w:p>
    <w:p w14:paraId="4769DDED" w14:textId="3C67C780" w:rsidR="00D6468D" w:rsidRPr="00C117D3" w:rsidRDefault="00D6468D" w:rsidP="00D6468D">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If the LoA is requested</w:t>
      </w:r>
      <w:r w:rsidR="00EC1E87" w:rsidRPr="00C117D3">
        <w:rPr>
          <w:rFonts w:asciiTheme="majorHAnsi" w:eastAsia="Times New Roman" w:hAnsiTheme="majorHAnsi" w:cstheme="majorHAnsi"/>
          <w:color w:val="000000"/>
          <w:sz w:val="22"/>
          <w:szCs w:val="22"/>
          <w:lang w:val="en-GB"/>
        </w:rPr>
        <w:t xml:space="preserve"> </w:t>
      </w:r>
      <w:r w:rsidR="00FD3556" w:rsidRPr="00C117D3">
        <w:rPr>
          <w:rFonts w:asciiTheme="majorHAnsi" w:eastAsia="Times New Roman" w:hAnsiTheme="majorHAnsi" w:cstheme="majorHAnsi"/>
          <w:color w:val="000000"/>
          <w:sz w:val="22"/>
          <w:szCs w:val="22"/>
          <w:lang w:val="en-GB"/>
        </w:rPr>
        <w:t>for a tonnage band between</w:t>
      </w:r>
      <w:r w:rsidR="006575EB" w:rsidRPr="00C117D3">
        <w:rPr>
          <w:rFonts w:asciiTheme="majorHAnsi" w:eastAsia="Times New Roman" w:hAnsiTheme="majorHAnsi" w:cstheme="majorHAnsi"/>
          <w:color w:val="000000"/>
          <w:sz w:val="22"/>
          <w:szCs w:val="22"/>
          <w:lang w:val="en-GB"/>
        </w:rPr>
        <w:t xml:space="preserve"> </w:t>
      </w:r>
      <w:r w:rsidR="00FD3556" w:rsidRPr="00C117D3">
        <w:rPr>
          <w:rFonts w:asciiTheme="majorHAnsi" w:eastAsia="Times New Roman" w:hAnsiTheme="majorHAnsi" w:cstheme="majorHAnsi"/>
          <w:color w:val="000000"/>
          <w:sz w:val="22"/>
          <w:szCs w:val="22"/>
          <w:lang w:val="en-GB"/>
        </w:rPr>
        <w:t>“1</w:t>
      </w:r>
      <w:r w:rsidR="00CB4EB2" w:rsidRPr="00C117D3">
        <w:rPr>
          <w:rFonts w:asciiTheme="majorHAnsi" w:eastAsia="Times New Roman" w:hAnsiTheme="majorHAnsi" w:cstheme="majorHAnsi"/>
          <w:color w:val="000000"/>
          <w:sz w:val="22"/>
          <w:szCs w:val="22"/>
          <w:lang w:val="en-GB"/>
        </w:rPr>
        <w:t>00</w:t>
      </w:r>
      <w:r w:rsidRPr="00C117D3">
        <w:rPr>
          <w:rFonts w:asciiTheme="majorHAnsi" w:eastAsia="Times New Roman" w:hAnsiTheme="majorHAnsi" w:cstheme="majorHAnsi"/>
          <w:color w:val="000000"/>
          <w:sz w:val="22"/>
          <w:szCs w:val="22"/>
          <w:lang w:val="en-GB"/>
        </w:rPr>
        <w:t xml:space="preserve"> t/y -100</w:t>
      </w:r>
      <w:r w:rsidR="00CB4EB2" w:rsidRPr="00C117D3">
        <w:rPr>
          <w:rFonts w:asciiTheme="majorHAnsi" w:eastAsia="Times New Roman" w:hAnsiTheme="majorHAnsi" w:cstheme="majorHAnsi"/>
          <w:color w:val="000000"/>
          <w:sz w:val="22"/>
          <w:szCs w:val="22"/>
          <w:lang w:val="en-GB"/>
        </w:rPr>
        <w:t>0</w:t>
      </w:r>
      <w:r w:rsidRPr="00C117D3">
        <w:rPr>
          <w:rFonts w:asciiTheme="majorHAnsi" w:eastAsia="Times New Roman" w:hAnsiTheme="majorHAnsi" w:cstheme="majorHAnsi"/>
          <w:color w:val="000000"/>
          <w:sz w:val="22"/>
          <w:szCs w:val="22"/>
          <w:lang w:val="en-GB"/>
        </w:rPr>
        <w:t xml:space="preserve"> t/y”, th</w:t>
      </w:r>
      <w:r w:rsidR="00FD3556" w:rsidRPr="00C117D3">
        <w:rPr>
          <w:rFonts w:asciiTheme="majorHAnsi" w:eastAsia="Times New Roman" w:hAnsiTheme="majorHAnsi" w:cstheme="majorHAnsi"/>
          <w:color w:val="000000"/>
          <w:sz w:val="22"/>
          <w:szCs w:val="22"/>
          <w:lang w:val="en-GB"/>
        </w:rPr>
        <w:t>e fee for the LoA is fixed at 9</w:t>
      </w:r>
      <w:r w:rsidRPr="00C117D3">
        <w:rPr>
          <w:rFonts w:asciiTheme="majorHAnsi" w:eastAsia="Times New Roman" w:hAnsiTheme="majorHAnsi" w:cstheme="majorHAnsi"/>
          <w:color w:val="000000"/>
          <w:sz w:val="22"/>
          <w:szCs w:val="22"/>
          <w:lang w:val="en-GB"/>
        </w:rPr>
        <w:t xml:space="preserve">000 </w:t>
      </w:r>
      <w:r w:rsidR="002D3A29" w:rsidRPr="00C117D3">
        <w:rPr>
          <w:rFonts w:asciiTheme="majorHAnsi" w:eastAsia="Times New Roman" w:hAnsiTheme="majorHAnsi" w:cstheme="majorHAnsi"/>
          <w:color w:val="000000"/>
          <w:sz w:val="22"/>
          <w:szCs w:val="22"/>
          <w:lang w:val="en-GB"/>
        </w:rPr>
        <w:t>€.</w:t>
      </w:r>
    </w:p>
    <w:p w14:paraId="4373A1FE" w14:textId="06C33B9F" w:rsidR="00D6468D" w:rsidRPr="00C117D3" w:rsidRDefault="00D6468D" w:rsidP="00D6468D">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If the LoA is requested</w:t>
      </w:r>
      <w:r w:rsidR="006575EB" w:rsidRPr="00C117D3">
        <w:rPr>
          <w:rFonts w:asciiTheme="majorHAnsi" w:eastAsia="Times New Roman" w:hAnsiTheme="majorHAnsi" w:cstheme="majorHAnsi"/>
          <w:color w:val="000000"/>
          <w:sz w:val="22"/>
          <w:szCs w:val="22"/>
          <w:lang w:val="en-GB"/>
        </w:rPr>
        <w:t xml:space="preserve"> </w:t>
      </w:r>
      <w:r w:rsidRPr="00C117D3">
        <w:rPr>
          <w:rFonts w:asciiTheme="majorHAnsi" w:eastAsia="Times New Roman" w:hAnsiTheme="majorHAnsi" w:cstheme="majorHAnsi"/>
          <w:color w:val="000000"/>
          <w:sz w:val="22"/>
          <w:szCs w:val="22"/>
          <w:lang w:val="en-GB"/>
        </w:rPr>
        <w:t>for a tonnage band between</w:t>
      </w:r>
      <w:r w:rsidR="006575EB" w:rsidRPr="00C117D3">
        <w:rPr>
          <w:rFonts w:asciiTheme="majorHAnsi" w:eastAsia="Times New Roman" w:hAnsiTheme="majorHAnsi" w:cstheme="majorHAnsi"/>
          <w:color w:val="000000"/>
          <w:sz w:val="22"/>
          <w:szCs w:val="22"/>
          <w:lang w:val="en-GB"/>
        </w:rPr>
        <w:t xml:space="preserve"> </w:t>
      </w:r>
      <w:r w:rsidRPr="00C117D3">
        <w:rPr>
          <w:rFonts w:asciiTheme="majorHAnsi" w:eastAsia="Times New Roman" w:hAnsiTheme="majorHAnsi" w:cstheme="majorHAnsi"/>
          <w:color w:val="000000"/>
          <w:sz w:val="22"/>
          <w:szCs w:val="22"/>
          <w:lang w:val="en-GB"/>
        </w:rPr>
        <w:t>“1</w:t>
      </w:r>
      <w:r w:rsidR="002D39FB" w:rsidRPr="00C117D3">
        <w:rPr>
          <w:rFonts w:asciiTheme="majorHAnsi" w:eastAsia="Times New Roman" w:hAnsiTheme="majorHAnsi" w:cstheme="majorHAnsi"/>
          <w:color w:val="000000"/>
          <w:sz w:val="22"/>
          <w:szCs w:val="22"/>
          <w:lang w:val="en-GB"/>
        </w:rPr>
        <w:t>0</w:t>
      </w:r>
      <w:r w:rsidRPr="00C117D3">
        <w:rPr>
          <w:rFonts w:asciiTheme="majorHAnsi" w:eastAsia="Times New Roman" w:hAnsiTheme="majorHAnsi" w:cstheme="majorHAnsi"/>
          <w:color w:val="000000"/>
          <w:sz w:val="22"/>
          <w:szCs w:val="22"/>
          <w:lang w:val="en-GB"/>
        </w:rPr>
        <w:t xml:space="preserve"> t/y -</w:t>
      </w:r>
      <w:r w:rsidR="00CB4EB2" w:rsidRPr="00C117D3">
        <w:rPr>
          <w:rFonts w:asciiTheme="majorHAnsi" w:eastAsia="Times New Roman" w:hAnsiTheme="majorHAnsi" w:cstheme="majorHAnsi"/>
          <w:color w:val="000000"/>
          <w:sz w:val="22"/>
          <w:szCs w:val="22"/>
          <w:lang w:val="en-GB"/>
        </w:rPr>
        <w:t>99</w:t>
      </w:r>
      <w:r w:rsidRPr="00C117D3">
        <w:rPr>
          <w:rFonts w:asciiTheme="majorHAnsi" w:eastAsia="Times New Roman" w:hAnsiTheme="majorHAnsi" w:cstheme="majorHAnsi"/>
          <w:color w:val="000000"/>
          <w:sz w:val="22"/>
          <w:szCs w:val="22"/>
          <w:lang w:val="en-GB"/>
        </w:rPr>
        <w:t xml:space="preserve"> t/y”, th</w:t>
      </w:r>
      <w:r w:rsidR="00FD3556" w:rsidRPr="00C117D3">
        <w:rPr>
          <w:rFonts w:asciiTheme="majorHAnsi" w:eastAsia="Times New Roman" w:hAnsiTheme="majorHAnsi" w:cstheme="majorHAnsi"/>
          <w:color w:val="000000"/>
          <w:sz w:val="22"/>
          <w:szCs w:val="22"/>
          <w:lang w:val="en-GB"/>
        </w:rPr>
        <w:t>e fee for the LoA is fixed at 4</w:t>
      </w:r>
      <w:r w:rsidRPr="00C117D3">
        <w:rPr>
          <w:rFonts w:asciiTheme="majorHAnsi" w:eastAsia="Times New Roman" w:hAnsiTheme="majorHAnsi" w:cstheme="majorHAnsi"/>
          <w:color w:val="000000"/>
          <w:sz w:val="22"/>
          <w:szCs w:val="22"/>
          <w:lang w:val="en-GB"/>
        </w:rPr>
        <w:t xml:space="preserve">500 </w:t>
      </w:r>
      <w:r w:rsidR="002D3A29" w:rsidRPr="00C117D3">
        <w:rPr>
          <w:rFonts w:asciiTheme="majorHAnsi" w:eastAsia="Times New Roman" w:hAnsiTheme="majorHAnsi" w:cstheme="majorHAnsi"/>
          <w:color w:val="000000"/>
          <w:sz w:val="22"/>
          <w:szCs w:val="22"/>
          <w:lang w:val="en-GB"/>
        </w:rPr>
        <w:t>€.</w:t>
      </w:r>
    </w:p>
    <w:p w14:paraId="00CB8262" w14:textId="7FDAC024" w:rsidR="002D39FB" w:rsidRPr="00C117D3" w:rsidRDefault="002D39FB" w:rsidP="00D6468D">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 xml:space="preserve">If the LoA is requested for a tonnage lower than 10t/y, the fee for the LoA is fixed at 2500 </w:t>
      </w:r>
      <w:r w:rsidR="00556354" w:rsidRPr="00C117D3">
        <w:rPr>
          <w:rFonts w:asciiTheme="majorHAnsi" w:eastAsia="Times New Roman" w:hAnsiTheme="majorHAnsi" w:cstheme="majorHAnsi"/>
          <w:color w:val="000000"/>
          <w:sz w:val="22"/>
          <w:szCs w:val="22"/>
          <w:lang w:val="en-GB"/>
        </w:rPr>
        <w:t>€.</w:t>
      </w:r>
    </w:p>
    <w:p w14:paraId="7CCA8286" w14:textId="106963EC" w:rsidR="00EB6895" w:rsidRPr="00C117D3" w:rsidRDefault="00EB6895" w:rsidP="001333D8">
      <w:pPr>
        <w:numPr>
          <w:ilvl w:val="0"/>
          <w:numId w:val="6"/>
        </w:numPr>
        <w:jc w:val="both"/>
        <w:rPr>
          <w:rFonts w:asciiTheme="majorHAnsi" w:hAnsiTheme="majorHAnsi" w:cstheme="majorHAnsi"/>
          <w:color w:val="000000"/>
          <w:sz w:val="22"/>
          <w:szCs w:val="22"/>
          <w:u w:val="single"/>
          <w:lang w:val="en-GB"/>
        </w:rPr>
      </w:pPr>
      <w:r w:rsidRPr="00C117D3">
        <w:rPr>
          <w:rFonts w:asciiTheme="majorHAnsi" w:hAnsiTheme="majorHAnsi" w:cstheme="majorHAnsi"/>
          <w:color w:val="000000"/>
          <w:sz w:val="22"/>
          <w:szCs w:val="22"/>
          <w:lang w:val="en-GB"/>
        </w:rPr>
        <w:t xml:space="preserve">2.2. </w:t>
      </w:r>
      <w:r w:rsidRPr="00C117D3">
        <w:rPr>
          <w:rFonts w:asciiTheme="majorHAnsi" w:hAnsiTheme="majorHAnsi" w:cstheme="majorHAnsi"/>
          <w:color w:val="000000"/>
          <w:sz w:val="22"/>
          <w:szCs w:val="22"/>
          <w:u w:val="single"/>
          <w:lang w:val="en-GB"/>
        </w:rPr>
        <w:t>Zinc compound</w:t>
      </w:r>
    </w:p>
    <w:p w14:paraId="7FFE50E7" w14:textId="77777777" w:rsidR="00EB6895" w:rsidRPr="00C117D3" w:rsidRDefault="00EB6895" w:rsidP="00EB6895">
      <w:pPr>
        <w:ind w:left="207"/>
        <w:jc w:val="both"/>
        <w:rPr>
          <w:rFonts w:asciiTheme="majorHAnsi" w:hAnsiTheme="majorHAnsi" w:cstheme="majorHAnsi"/>
          <w:color w:val="000000"/>
          <w:sz w:val="22"/>
          <w:szCs w:val="22"/>
          <w:u w:val="single"/>
          <w:lang w:val="en-GB"/>
        </w:rPr>
      </w:pPr>
    </w:p>
    <w:p w14:paraId="5A72A26E" w14:textId="5226F3AB" w:rsidR="00D6468D" w:rsidRPr="00C117D3" w:rsidRDefault="00D6468D" w:rsidP="00D6468D">
      <w:pPr>
        <w:spacing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Basically,</w:t>
      </w:r>
      <w:r w:rsidR="00FD3556" w:rsidRPr="00C117D3">
        <w:rPr>
          <w:rFonts w:asciiTheme="majorHAnsi" w:eastAsia="Times New Roman" w:hAnsiTheme="majorHAnsi" w:cstheme="majorHAnsi"/>
          <w:color w:val="000000"/>
          <w:sz w:val="22"/>
          <w:szCs w:val="22"/>
          <w:lang w:val="en-GB"/>
        </w:rPr>
        <w:t xml:space="preserve"> in the tonnage band “1</w:t>
      </w:r>
      <w:r w:rsidR="00E22BEE" w:rsidRPr="00C117D3">
        <w:rPr>
          <w:rFonts w:asciiTheme="majorHAnsi" w:eastAsia="Times New Roman" w:hAnsiTheme="majorHAnsi" w:cstheme="majorHAnsi"/>
          <w:color w:val="000000"/>
          <w:sz w:val="22"/>
          <w:szCs w:val="22"/>
          <w:lang w:val="en-GB"/>
        </w:rPr>
        <w:t>00</w:t>
      </w:r>
      <w:r w:rsidR="00FD3556" w:rsidRPr="00C117D3">
        <w:rPr>
          <w:rFonts w:asciiTheme="majorHAnsi" w:eastAsia="Times New Roman" w:hAnsiTheme="majorHAnsi" w:cstheme="majorHAnsi"/>
          <w:color w:val="000000"/>
          <w:sz w:val="22"/>
          <w:szCs w:val="22"/>
          <w:lang w:val="en-GB"/>
        </w:rPr>
        <w:t xml:space="preserve"> t/y - 4</w:t>
      </w:r>
      <w:r w:rsidRPr="00C117D3">
        <w:rPr>
          <w:rFonts w:asciiTheme="majorHAnsi" w:eastAsia="Times New Roman" w:hAnsiTheme="majorHAnsi" w:cstheme="majorHAnsi"/>
          <w:color w:val="000000"/>
          <w:sz w:val="22"/>
          <w:szCs w:val="22"/>
          <w:lang w:val="en-GB"/>
        </w:rPr>
        <w:t>999 t/y”, the</w:t>
      </w:r>
      <w:r w:rsidR="00FD3556" w:rsidRPr="00C117D3">
        <w:rPr>
          <w:rFonts w:asciiTheme="majorHAnsi" w:eastAsia="Times New Roman" w:hAnsiTheme="majorHAnsi" w:cstheme="majorHAnsi"/>
          <w:color w:val="000000"/>
          <w:sz w:val="22"/>
          <w:szCs w:val="22"/>
          <w:lang w:val="en-GB"/>
        </w:rPr>
        <w:t xml:space="preserve"> fee for the LoA is fixed at 13</w:t>
      </w:r>
      <w:r w:rsidR="00D83D4E" w:rsidRPr="00C117D3">
        <w:rPr>
          <w:rFonts w:asciiTheme="majorHAnsi" w:eastAsia="Times New Roman" w:hAnsiTheme="majorHAnsi" w:cstheme="majorHAnsi"/>
          <w:color w:val="000000"/>
          <w:sz w:val="22"/>
          <w:szCs w:val="22"/>
          <w:lang w:val="en-GB"/>
        </w:rPr>
        <w:t>500 €</w:t>
      </w:r>
      <w:r w:rsidRPr="00C117D3">
        <w:rPr>
          <w:rFonts w:asciiTheme="majorHAnsi" w:eastAsia="Times New Roman" w:hAnsiTheme="majorHAnsi" w:cstheme="majorHAnsi"/>
          <w:color w:val="000000"/>
          <w:sz w:val="22"/>
          <w:szCs w:val="22"/>
          <w:lang w:val="en-GB"/>
        </w:rPr>
        <w:t>.  For higher tonnage bands, a multiplication will be applied to this minimal price:</w:t>
      </w:r>
    </w:p>
    <w:p w14:paraId="7ACE412E" w14:textId="77777777" w:rsidR="00D6468D" w:rsidRPr="00C117D3" w:rsidRDefault="00FD3556" w:rsidP="00D50E1E">
      <w:pPr>
        <w:numPr>
          <w:ilvl w:val="0"/>
          <w:numId w:val="13"/>
        </w:numPr>
        <w:spacing w:line="270" w:lineRule="atLeast"/>
        <w:ind w:left="714" w:hanging="357"/>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From 5000 to 14</w:t>
      </w:r>
      <w:r w:rsidR="00D6468D" w:rsidRPr="00C117D3">
        <w:rPr>
          <w:rFonts w:asciiTheme="majorHAnsi" w:eastAsia="Times New Roman" w:hAnsiTheme="majorHAnsi" w:cstheme="majorHAnsi"/>
          <w:color w:val="000000"/>
          <w:sz w:val="22"/>
          <w:szCs w:val="22"/>
          <w:lang w:val="en-GB"/>
        </w:rPr>
        <w:t xml:space="preserve">999 t/y &gt; x </w:t>
      </w:r>
      <w:proofErr w:type="gramStart"/>
      <w:r w:rsidR="00D6468D" w:rsidRPr="00C117D3">
        <w:rPr>
          <w:rFonts w:asciiTheme="majorHAnsi" w:eastAsia="Times New Roman" w:hAnsiTheme="majorHAnsi" w:cstheme="majorHAnsi"/>
          <w:color w:val="000000"/>
          <w:sz w:val="22"/>
          <w:szCs w:val="22"/>
          <w:lang w:val="en-GB"/>
        </w:rPr>
        <w:t>1.66;</w:t>
      </w:r>
      <w:proofErr w:type="gramEnd"/>
      <w:r w:rsidR="00D6468D" w:rsidRPr="00C117D3">
        <w:rPr>
          <w:rFonts w:asciiTheme="majorHAnsi" w:eastAsia="Times New Roman" w:hAnsiTheme="majorHAnsi" w:cstheme="majorHAnsi"/>
          <w:color w:val="000000"/>
          <w:sz w:val="22"/>
          <w:szCs w:val="22"/>
          <w:lang w:val="en-GB"/>
        </w:rPr>
        <w:t xml:space="preserve"> </w:t>
      </w:r>
    </w:p>
    <w:p w14:paraId="55A77F24" w14:textId="77777777" w:rsidR="00D6468D" w:rsidRPr="00C117D3" w:rsidRDefault="00FD3556" w:rsidP="00D50E1E">
      <w:pPr>
        <w:numPr>
          <w:ilvl w:val="0"/>
          <w:numId w:val="13"/>
        </w:numPr>
        <w:spacing w:line="270" w:lineRule="atLeast"/>
        <w:ind w:left="714" w:hanging="357"/>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From 15000 to 29</w:t>
      </w:r>
      <w:r w:rsidR="00D6468D" w:rsidRPr="00C117D3">
        <w:rPr>
          <w:rFonts w:asciiTheme="majorHAnsi" w:eastAsia="Times New Roman" w:hAnsiTheme="majorHAnsi" w:cstheme="majorHAnsi"/>
          <w:color w:val="000000"/>
          <w:sz w:val="22"/>
          <w:szCs w:val="22"/>
          <w:lang w:val="en-GB"/>
        </w:rPr>
        <w:t xml:space="preserve">999 t/y &gt; x </w:t>
      </w:r>
      <w:proofErr w:type="gramStart"/>
      <w:r w:rsidR="00D6468D" w:rsidRPr="00C117D3">
        <w:rPr>
          <w:rFonts w:asciiTheme="majorHAnsi" w:eastAsia="Times New Roman" w:hAnsiTheme="majorHAnsi" w:cstheme="majorHAnsi"/>
          <w:color w:val="000000"/>
          <w:sz w:val="22"/>
          <w:szCs w:val="22"/>
          <w:lang w:val="en-GB"/>
        </w:rPr>
        <w:t>3.00;</w:t>
      </w:r>
      <w:proofErr w:type="gramEnd"/>
      <w:r w:rsidR="00D6468D" w:rsidRPr="00C117D3">
        <w:rPr>
          <w:rFonts w:asciiTheme="majorHAnsi" w:eastAsia="Times New Roman" w:hAnsiTheme="majorHAnsi" w:cstheme="majorHAnsi"/>
          <w:color w:val="000000"/>
          <w:sz w:val="22"/>
          <w:szCs w:val="22"/>
          <w:lang w:val="en-GB"/>
        </w:rPr>
        <w:t xml:space="preserve"> </w:t>
      </w:r>
    </w:p>
    <w:p w14:paraId="15C5649E" w14:textId="77777777" w:rsidR="00D6468D" w:rsidRPr="00C117D3" w:rsidRDefault="00FD3556" w:rsidP="00D50E1E">
      <w:pPr>
        <w:numPr>
          <w:ilvl w:val="0"/>
          <w:numId w:val="13"/>
        </w:numPr>
        <w:spacing w:line="270" w:lineRule="atLeast"/>
        <w:ind w:left="714" w:hanging="357"/>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From 30000 to 49</w:t>
      </w:r>
      <w:r w:rsidR="00D6468D" w:rsidRPr="00C117D3">
        <w:rPr>
          <w:rFonts w:asciiTheme="majorHAnsi" w:eastAsia="Times New Roman" w:hAnsiTheme="majorHAnsi" w:cstheme="majorHAnsi"/>
          <w:color w:val="000000"/>
          <w:sz w:val="22"/>
          <w:szCs w:val="22"/>
          <w:lang w:val="en-GB"/>
        </w:rPr>
        <w:t xml:space="preserve">999 t/y &gt; x </w:t>
      </w:r>
      <w:proofErr w:type="gramStart"/>
      <w:r w:rsidR="00D6468D" w:rsidRPr="00C117D3">
        <w:rPr>
          <w:rFonts w:asciiTheme="majorHAnsi" w:eastAsia="Times New Roman" w:hAnsiTheme="majorHAnsi" w:cstheme="majorHAnsi"/>
          <w:color w:val="000000"/>
          <w:sz w:val="22"/>
          <w:szCs w:val="22"/>
          <w:lang w:val="en-GB"/>
        </w:rPr>
        <w:t>4.00;</w:t>
      </w:r>
      <w:proofErr w:type="gramEnd"/>
      <w:r w:rsidR="00D6468D" w:rsidRPr="00C117D3">
        <w:rPr>
          <w:rFonts w:asciiTheme="majorHAnsi" w:eastAsia="Times New Roman" w:hAnsiTheme="majorHAnsi" w:cstheme="majorHAnsi"/>
          <w:color w:val="000000"/>
          <w:sz w:val="22"/>
          <w:szCs w:val="22"/>
          <w:lang w:val="en-GB"/>
        </w:rPr>
        <w:t xml:space="preserve"> </w:t>
      </w:r>
    </w:p>
    <w:p w14:paraId="50B1C163" w14:textId="77777777" w:rsidR="00D6468D" w:rsidRPr="00C117D3" w:rsidRDefault="00893625" w:rsidP="00D50E1E">
      <w:pPr>
        <w:numPr>
          <w:ilvl w:val="0"/>
          <w:numId w:val="13"/>
        </w:numPr>
        <w:spacing w:line="270" w:lineRule="atLeast"/>
        <w:ind w:left="714" w:hanging="357"/>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Above 500</w:t>
      </w:r>
      <w:r w:rsidR="00D6468D" w:rsidRPr="00C117D3">
        <w:rPr>
          <w:rFonts w:asciiTheme="majorHAnsi" w:eastAsia="Times New Roman" w:hAnsiTheme="majorHAnsi" w:cstheme="majorHAnsi"/>
          <w:color w:val="000000"/>
          <w:sz w:val="22"/>
          <w:szCs w:val="22"/>
          <w:lang w:val="en-GB"/>
        </w:rPr>
        <w:t xml:space="preserve">00 t/y &gt; x 5.00. </w:t>
      </w:r>
    </w:p>
    <w:p w14:paraId="0B698A5A" w14:textId="14920576" w:rsidR="002D39FB" w:rsidRPr="00C117D3" w:rsidRDefault="00D6468D" w:rsidP="002D39FB">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 xml:space="preserve">If the LoA is </w:t>
      </w:r>
      <w:r w:rsidR="00EB6895" w:rsidRPr="00C117D3">
        <w:rPr>
          <w:rFonts w:asciiTheme="majorHAnsi" w:eastAsia="Times New Roman" w:hAnsiTheme="majorHAnsi" w:cstheme="majorHAnsi"/>
          <w:color w:val="000000"/>
          <w:sz w:val="22"/>
          <w:szCs w:val="22"/>
          <w:lang w:val="en-GB"/>
        </w:rPr>
        <w:t>requested</w:t>
      </w:r>
      <w:r w:rsidR="006575EB" w:rsidRPr="00C117D3">
        <w:rPr>
          <w:rFonts w:asciiTheme="majorHAnsi" w:eastAsia="Times New Roman" w:hAnsiTheme="majorHAnsi" w:cstheme="majorHAnsi"/>
          <w:color w:val="000000"/>
          <w:sz w:val="22"/>
          <w:szCs w:val="22"/>
          <w:lang w:val="en-GB"/>
        </w:rPr>
        <w:t xml:space="preserve"> f</w:t>
      </w:r>
      <w:r w:rsidRPr="00C117D3">
        <w:rPr>
          <w:rFonts w:asciiTheme="majorHAnsi" w:eastAsia="Times New Roman" w:hAnsiTheme="majorHAnsi" w:cstheme="majorHAnsi"/>
          <w:color w:val="000000"/>
          <w:sz w:val="22"/>
          <w:szCs w:val="22"/>
          <w:lang w:val="en-GB"/>
        </w:rPr>
        <w:t>or a tonnage band between</w:t>
      </w:r>
      <w:r w:rsidR="006575EB" w:rsidRPr="00C117D3">
        <w:rPr>
          <w:rFonts w:asciiTheme="majorHAnsi" w:eastAsia="Times New Roman" w:hAnsiTheme="majorHAnsi" w:cstheme="majorHAnsi"/>
          <w:color w:val="000000"/>
          <w:sz w:val="22"/>
          <w:szCs w:val="22"/>
          <w:lang w:val="en-GB"/>
        </w:rPr>
        <w:t xml:space="preserve"> </w:t>
      </w:r>
      <w:r w:rsidRPr="00C117D3">
        <w:rPr>
          <w:rFonts w:asciiTheme="majorHAnsi" w:eastAsia="Times New Roman" w:hAnsiTheme="majorHAnsi" w:cstheme="majorHAnsi"/>
          <w:color w:val="000000"/>
          <w:sz w:val="22"/>
          <w:szCs w:val="22"/>
          <w:lang w:val="en-GB"/>
        </w:rPr>
        <w:t>“1</w:t>
      </w:r>
      <w:r w:rsidR="002D39FB" w:rsidRPr="00C117D3">
        <w:rPr>
          <w:rFonts w:asciiTheme="majorHAnsi" w:eastAsia="Times New Roman" w:hAnsiTheme="majorHAnsi" w:cstheme="majorHAnsi"/>
          <w:color w:val="000000"/>
          <w:sz w:val="22"/>
          <w:szCs w:val="22"/>
          <w:lang w:val="en-GB"/>
        </w:rPr>
        <w:t>0</w:t>
      </w:r>
      <w:r w:rsidRPr="00C117D3">
        <w:rPr>
          <w:rFonts w:asciiTheme="majorHAnsi" w:eastAsia="Times New Roman" w:hAnsiTheme="majorHAnsi" w:cstheme="majorHAnsi"/>
          <w:color w:val="000000"/>
          <w:sz w:val="22"/>
          <w:szCs w:val="22"/>
          <w:lang w:val="en-GB"/>
        </w:rPr>
        <w:t xml:space="preserve"> t/y -</w:t>
      </w:r>
      <w:r w:rsidR="00CB4EB2" w:rsidRPr="00C117D3">
        <w:rPr>
          <w:rFonts w:asciiTheme="majorHAnsi" w:eastAsia="Times New Roman" w:hAnsiTheme="majorHAnsi" w:cstheme="majorHAnsi"/>
          <w:color w:val="000000"/>
          <w:sz w:val="22"/>
          <w:szCs w:val="22"/>
          <w:lang w:val="en-GB"/>
        </w:rPr>
        <w:t>99</w:t>
      </w:r>
      <w:r w:rsidRPr="00C117D3">
        <w:rPr>
          <w:rFonts w:asciiTheme="majorHAnsi" w:eastAsia="Times New Roman" w:hAnsiTheme="majorHAnsi" w:cstheme="majorHAnsi"/>
          <w:color w:val="000000"/>
          <w:sz w:val="22"/>
          <w:szCs w:val="22"/>
          <w:lang w:val="en-GB"/>
        </w:rPr>
        <w:t xml:space="preserve"> t/y”, th</w:t>
      </w:r>
      <w:r w:rsidR="00FD3556" w:rsidRPr="00C117D3">
        <w:rPr>
          <w:rFonts w:asciiTheme="majorHAnsi" w:eastAsia="Times New Roman" w:hAnsiTheme="majorHAnsi" w:cstheme="majorHAnsi"/>
          <w:color w:val="000000"/>
          <w:sz w:val="22"/>
          <w:szCs w:val="22"/>
          <w:lang w:val="en-GB"/>
        </w:rPr>
        <w:t>e fee for the LoA is fixed at 4</w:t>
      </w:r>
      <w:r w:rsidRPr="00C117D3">
        <w:rPr>
          <w:rFonts w:asciiTheme="majorHAnsi" w:eastAsia="Times New Roman" w:hAnsiTheme="majorHAnsi" w:cstheme="majorHAnsi"/>
          <w:color w:val="000000"/>
          <w:sz w:val="22"/>
          <w:szCs w:val="22"/>
          <w:lang w:val="en-GB"/>
        </w:rPr>
        <w:t xml:space="preserve">500 </w:t>
      </w:r>
      <w:r w:rsidR="00601893" w:rsidRPr="00C117D3">
        <w:rPr>
          <w:rFonts w:asciiTheme="majorHAnsi" w:eastAsia="Times New Roman" w:hAnsiTheme="majorHAnsi" w:cstheme="majorHAnsi"/>
          <w:color w:val="000000"/>
          <w:sz w:val="22"/>
          <w:szCs w:val="22"/>
          <w:lang w:val="en-GB"/>
        </w:rPr>
        <w:t>€.</w:t>
      </w:r>
    </w:p>
    <w:p w14:paraId="33B5C24B" w14:textId="2657BF03" w:rsidR="002D39FB" w:rsidRPr="00C117D3" w:rsidRDefault="002D39FB" w:rsidP="002D39FB">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 xml:space="preserve">If the LoA is requested for a tonnage lower than 10t/y, the fee for the LoA is fixed at 2500 </w:t>
      </w:r>
      <w:r w:rsidR="00601893" w:rsidRPr="00C117D3">
        <w:rPr>
          <w:rFonts w:asciiTheme="majorHAnsi" w:eastAsia="Times New Roman" w:hAnsiTheme="majorHAnsi" w:cstheme="majorHAnsi"/>
          <w:color w:val="000000"/>
          <w:sz w:val="22"/>
          <w:szCs w:val="22"/>
          <w:lang w:val="en-GB"/>
        </w:rPr>
        <w:t>€.</w:t>
      </w:r>
    </w:p>
    <w:p w14:paraId="360E8FAE" w14:textId="7DB9770A" w:rsidR="00504CC0" w:rsidRPr="00556354" w:rsidRDefault="00504CC0" w:rsidP="001333D8">
      <w:pPr>
        <w:numPr>
          <w:ilvl w:val="1"/>
          <w:numId w:val="6"/>
        </w:numPr>
        <w:jc w:val="both"/>
        <w:rPr>
          <w:rFonts w:asciiTheme="majorHAnsi" w:hAnsiTheme="majorHAnsi" w:cstheme="majorHAnsi"/>
          <w:sz w:val="22"/>
          <w:szCs w:val="22"/>
          <w:lang w:val="en-GB"/>
        </w:rPr>
      </w:pPr>
      <w:r w:rsidRPr="00556354">
        <w:rPr>
          <w:rFonts w:asciiTheme="majorHAnsi" w:hAnsiTheme="majorHAnsi" w:cstheme="majorHAnsi"/>
          <w:sz w:val="22"/>
          <w:szCs w:val="22"/>
          <w:lang w:val="en-GB"/>
        </w:rPr>
        <w:lastRenderedPageBreak/>
        <w:t>2.</w:t>
      </w:r>
      <w:r w:rsidR="006C229E" w:rsidRPr="00556354">
        <w:rPr>
          <w:rFonts w:asciiTheme="majorHAnsi" w:hAnsiTheme="majorHAnsi" w:cstheme="majorHAnsi"/>
          <w:sz w:val="22"/>
          <w:szCs w:val="22"/>
          <w:lang w:val="en-GB"/>
        </w:rPr>
        <w:t>2</w:t>
      </w:r>
      <w:r w:rsidRPr="00556354">
        <w:rPr>
          <w:rFonts w:asciiTheme="majorHAnsi" w:hAnsiTheme="majorHAnsi" w:cstheme="majorHAnsi"/>
          <w:sz w:val="22"/>
          <w:szCs w:val="22"/>
          <w:lang w:val="en-GB"/>
        </w:rPr>
        <w:t>.</w:t>
      </w:r>
      <w:r w:rsidR="006C229E" w:rsidRPr="00556354">
        <w:rPr>
          <w:rFonts w:asciiTheme="majorHAnsi" w:hAnsiTheme="majorHAnsi" w:cstheme="majorHAnsi"/>
          <w:sz w:val="22"/>
          <w:szCs w:val="22"/>
          <w:lang w:val="en-GB"/>
        </w:rPr>
        <w:t>1</w:t>
      </w:r>
      <w:r w:rsidRPr="00556354">
        <w:rPr>
          <w:rFonts w:asciiTheme="majorHAnsi" w:hAnsiTheme="majorHAnsi" w:cstheme="majorHAnsi"/>
          <w:sz w:val="22"/>
          <w:szCs w:val="22"/>
          <w:lang w:val="en-GB"/>
        </w:rPr>
        <w:t xml:space="preserve"> Zinc oxide</w:t>
      </w:r>
    </w:p>
    <w:p w14:paraId="5EAB1D07" w14:textId="77777777" w:rsidR="00504CC0" w:rsidRPr="00C117D3" w:rsidRDefault="00504CC0" w:rsidP="00504CC0">
      <w:pPr>
        <w:ind w:left="284"/>
        <w:jc w:val="both"/>
        <w:rPr>
          <w:rFonts w:asciiTheme="majorHAnsi" w:hAnsiTheme="majorHAnsi" w:cstheme="majorHAnsi"/>
          <w:color w:val="000000"/>
          <w:sz w:val="22"/>
          <w:szCs w:val="22"/>
          <w:u w:val="single"/>
          <w:lang w:val="en-GB"/>
        </w:rPr>
      </w:pPr>
    </w:p>
    <w:p w14:paraId="65857AEB" w14:textId="073507C5" w:rsidR="00504CC0" w:rsidRPr="00C117D3" w:rsidRDefault="00504CC0" w:rsidP="00245B91">
      <w:pPr>
        <w:spacing w:line="276" w:lineRule="auto"/>
        <w:jc w:val="both"/>
        <w:rPr>
          <w:rFonts w:asciiTheme="majorHAnsi" w:hAnsiTheme="majorHAnsi" w:cstheme="majorHAnsi"/>
          <w:color w:val="000000"/>
          <w:sz w:val="22"/>
          <w:szCs w:val="22"/>
          <w:lang w:val="en-GB"/>
        </w:rPr>
      </w:pPr>
      <w:r w:rsidRPr="00C117D3">
        <w:rPr>
          <w:rFonts w:asciiTheme="majorHAnsi" w:hAnsiTheme="majorHAnsi" w:cstheme="majorHAnsi"/>
          <w:color w:val="000000"/>
          <w:sz w:val="22"/>
          <w:szCs w:val="22"/>
          <w:lang w:val="en-GB"/>
        </w:rPr>
        <w:t>The fee for a LoA – Zinc oxide will be similar to the former L</w:t>
      </w:r>
      <w:r w:rsidR="00C41D24">
        <w:rPr>
          <w:rFonts w:asciiTheme="majorHAnsi" w:hAnsiTheme="majorHAnsi" w:cstheme="majorHAnsi"/>
          <w:color w:val="000000"/>
          <w:sz w:val="22"/>
          <w:szCs w:val="22"/>
          <w:lang w:val="en-GB"/>
        </w:rPr>
        <w:t>o</w:t>
      </w:r>
      <w:r w:rsidRPr="00C117D3">
        <w:rPr>
          <w:rFonts w:asciiTheme="majorHAnsi" w:hAnsiTheme="majorHAnsi" w:cstheme="majorHAnsi"/>
          <w:color w:val="000000"/>
          <w:sz w:val="22"/>
          <w:szCs w:val="22"/>
          <w:lang w:val="en-GB"/>
        </w:rPr>
        <w:t xml:space="preserve">A Zn-compound. However, due to the Evaluation – Final Decision on the substance ZnO published by ECHA in July 2019, an important additional testing program </w:t>
      </w:r>
      <w:r w:rsidR="00556354">
        <w:rPr>
          <w:rFonts w:asciiTheme="majorHAnsi" w:hAnsiTheme="majorHAnsi" w:cstheme="majorHAnsi"/>
          <w:color w:val="000000"/>
          <w:sz w:val="22"/>
          <w:szCs w:val="22"/>
          <w:lang w:val="en-GB"/>
        </w:rPr>
        <w:t>was</w:t>
      </w:r>
      <w:r w:rsidRPr="00C117D3">
        <w:rPr>
          <w:rFonts w:asciiTheme="majorHAnsi" w:hAnsiTheme="majorHAnsi" w:cstheme="majorHAnsi"/>
          <w:color w:val="000000"/>
          <w:sz w:val="22"/>
          <w:szCs w:val="22"/>
          <w:lang w:val="en-GB"/>
        </w:rPr>
        <w:t xml:space="preserve"> required for that substance in 2019, 2020 and 2021. </w:t>
      </w:r>
      <w:r w:rsidR="00A11C2E" w:rsidRPr="00C117D3">
        <w:rPr>
          <w:rFonts w:asciiTheme="majorHAnsi" w:hAnsiTheme="majorHAnsi" w:cstheme="majorHAnsi"/>
          <w:color w:val="000000"/>
          <w:sz w:val="22"/>
          <w:szCs w:val="22"/>
          <w:lang w:val="en-GB"/>
        </w:rPr>
        <w:t>To</w:t>
      </w:r>
      <w:r w:rsidRPr="00C117D3">
        <w:rPr>
          <w:rFonts w:asciiTheme="majorHAnsi" w:hAnsiTheme="majorHAnsi" w:cstheme="majorHAnsi"/>
          <w:color w:val="000000"/>
          <w:sz w:val="22"/>
          <w:szCs w:val="22"/>
          <w:lang w:val="en-GB"/>
        </w:rPr>
        <w:t xml:space="preserve"> finance that additional testing program, a financing plan has been </w:t>
      </w:r>
      <w:r w:rsidR="00EE27A6" w:rsidRPr="00C117D3">
        <w:rPr>
          <w:rFonts w:asciiTheme="majorHAnsi" w:hAnsiTheme="majorHAnsi" w:cstheme="majorHAnsi"/>
          <w:color w:val="000000"/>
          <w:sz w:val="22"/>
          <w:szCs w:val="22"/>
          <w:lang w:val="en-GB"/>
        </w:rPr>
        <w:t>developed and</w:t>
      </w:r>
      <w:r w:rsidRPr="00C117D3">
        <w:rPr>
          <w:rFonts w:asciiTheme="majorHAnsi" w:hAnsiTheme="majorHAnsi" w:cstheme="majorHAnsi"/>
          <w:color w:val="000000"/>
          <w:sz w:val="22"/>
          <w:szCs w:val="22"/>
          <w:lang w:val="en-GB"/>
        </w:rPr>
        <w:t xml:space="preserve"> </w:t>
      </w:r>
      <w:r w:rsidR="00EE27A6" w:rsidRPr="00C117D3">
        <w:rPr>
          <w:rFonts w:asciiTheme="majorHAnsi" w:hAnsiTheme="majorHAnsi" w:cstheme="majorHAnsi"/>
          <w:color w:val="000000"/>
          <w:sz w:val="22"/>
          <w:szCs w:val="22"/>
          <w:lang w:val="en-GB"/>
        </w:rPr>
        <w:t xml:space="preserve">the </w:t>
      </w:r>
      <w:r w:rsidRPr="00C117D3">
        <w:rPr>
          <w:rFonts w:asciiTheme="majorHAnsi" w:hAnsiTheme="majorHAnsi" w:cstheme="majorHAnsi"/>
          <w:color w:val="000000"/>
          <w:sz w:val="22"/>
          <w:szCs w:val="22"/>
          <w:lang w:val="en-GB"/>
        </w:rPr>
        <w:t>following additional fees will be invoiced to candidate grantees of the LoA-ZnO:</w:t>
      </w:r>
    </w:p>
    <w:p w14:paraId="4CC9805B" w14:textId="77777777" w:rsidR="00504CC0" w:rsidRPr="00C117D3" w:rsidRDefault="00504CC0" w:rsidP="00504CC0">
      <w:pPr>
        <w:ind w:left="284"/>
        <w:jc w:val="both"/>
        <w:rPr>
          <w:rFonts w:asciiTheme="majorHAnsi" w:hAnsiTheme="majorHAnsi" w:cstheme="majorHAnsi"/>
          <w:color w:val="000000"/>
          <w:sz w:val="22"/>
          <w:szCs w:val="22"/>
          <w:lang w:val="en-GB"/>
        </w:rPr>
      </w:pPr>
    </w:p>
    <w:p w14:paraId="694E0DFB" w14:textId="28810569" w:rsidR="00504CC0" w:rsidRPr="00C117D3" w:rsidRDefault="00504CC0" w:rsidP="00504CC0">
      <w:pPr>
        <w:numPr>
          <w:ilvl w:val="0"/>
          <w:numId w:val="15"/>
        </w:numP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u w:val="single"/>
          <w:lang w:val="en-GB" w:eastAsia="en-GB"/>
        </w:rPr>
        <w:t xml:space="preserve">For the group of bulk </w:t>
      </w:r>
      <w:r w:rsidR="00DE21FD" w:rsidRPr="00C117D3">
        <w:rPr>
          <w:rFonts w:asciiTheme="majorHAnsi" w:eastAsia="Times New Roman" w:hAnsiTheme="majorHAnsi" w:cstheme="majorHAnsi"/>
          <w:color w:val="000000"/>
          <w:sz w:val="22"/>
          <w:szCs w:val="22"/>
          <w:u w:val="single"/>
          <w:lang w:val="en-GB" w:eastAsia="en-GB"/>
        </w:rPr>
        <w:t>ZnO manufacturers</w:t>
      </w:r>
      <w:r w:rsidRPr="00C117D3">
        <w:rPr>
          <w:rFonts w:asciiTheme="majorHAnsi" w:eastAsia="Times New Roman" w:hAnsiTheme="majorHAnsi" w:cstheme="majorHAnsi"/>
          <w:color w:val="000000"/>
          <w:sz w:val="22"/>
          <w:szCs w:val="22"/>
          <w:u w:val="single"/>
          <w:lang w:val="en-GB" w:eastAsia="en-GB"/>
        </w:rPr>
        <w:t xml:space="preserve"> / importers:</w:t>
      </w:r>
    </w:p>
    <w:p w14:paraId="727B37BD" w14:textId="77777777" w:rsidR="00504CC0" w:rsidRPr="00C117D3" w:rsidRDefault="00504CC0" w:rsidP="00504CC0">
      <w:pPr>
        <w:ind w:left="1080"/>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 </w:t>
      </w:r>
    </w:p>
    <w:tbl>
      <w:tblPr>
        <w:tblW w:w="0" w:type="auto"/>
        <w:tblInd w:w="562" w:type="dxa"/>
        <w:tblCellMar>
          <w:left w:w="0" w:type="dxa"/>
          <w:right w:w="0" w:type="dxa"/>
        </w:tblCellMar>
        <w:tblLook w:val="04A0" w:firstRow="1" w:lastRow="0" w:firstColumn="1" w:lastColumn="0" w:noHBand="0" w:noVBand="1"/>
      </w:tblPr>
      <w:tblGrid>
        <w:gridCol w:w="1928"/>
        <w:gridCol w:w="2173"/>
        <w:gridCol w:w="2173"/>
        <w:gridCol w:w="2174"/>
      </w:tblGrid>
      <w:tr w:rsidR="00504CC0" w:rsidRPr="00C117D3" w14:paraId="0D7A57E4" w14:textId="77777777" w:rsidTr="007304B6">
        <w:tc>
          <w:tcPr>
            <w:tcW w:w="1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63A87"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Tonnage</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04A65"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&lt;10 t/y</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3008D"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10-100 t/y</w:t>
            </w:r>
          </w:p>
        </w:tc>
        <w:tc>
          <w:tcPr>
            <w:tcW w:w="2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8DE70"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&gt;100 t/y</w:t>
            </w:r>
          </w:p>
        </w:tc>
      </w:tr>
      <w:tr w:rsidR="00504CC0" w:rsidRPr="00C117D3" w14:paraId="03D5A745" w14:textId="77777777" w:rsidTr="007304B6">
        <w:tc>
          <w:tcPr>
            <w:tcW w:w="1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A85AB"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Contribution</w:t>
            </w:r>
          </w:p>
        </w:tc>
        <w:tc>
          <w:tcPr>
            <w:tcW w:w="2173" w:type="dxa"/>
            <w:tcBorders>
              <w:top w:val="nil"/>
              <w:left w:val="nil"/>
              <w:bottom w:val="single" w:sz="8" w:space="0" w:color="auto"/>
              <w:right w:val="single" w:sz="8" w:space="0" w:color="auto"/>
            </w:tcBorders>
            <w:tcMar>
              <w:top w:w="0" w:type="dxa"/>
              <w:left w:w="108" w:type="dxa"/>
              <w:bottom w:w="0" w:type="dxa"/>
              <w:right w:w="108" w:type="dxa"/>
            </w:tcMar>
            <w:hideMark/>
          </w:tcPr>
          <w:p w14:paraId="49B0A113" w14:textId="1DFD196F" w:rsidR="00504CC0" w:rsidRPr="00C117D3" w:rsidRDefault="00504CC0" w:rsidP="00DE21FD">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3 300 €</w:t>
            </w:r>
          </w:p>
        </w:tc>
        <w:tc>
          <w:tcPr>
            <w:tcW w:w="2173" w:type="dxa"/>
            <w:tcBorders>
              <w:top w:val="nil"/>
              <w:left w:val="nil"/>
              <w:bottom w:val="single" w:sz="8" w:space="0" w:color="auto"/>
              <w:right w:val="single" w:sz="8" w:space="0" w:color="auto"/>
            </w:tcBorders>
            <w:tcMar>
              <w:top w:w="0" w:type="dxa"/>
              <w:left w:w="108" w:type="dxa"/>
              <w:bottom w:w="0" w:type="dxa"/>
              <w:right w:w="108" w:type="dxa"/>
            </w:tcMar>
            <w:hideMark/>
          </w:tcPr>
          <w:p w14:paraId="18203B95"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6 000 €</w:t>
            </w:r>
          </w:p>
          <w:p w14:paraId="279A8943" w14:textId="77777777" w:rsidR="00504CC0" w:rsidRPr="00C117D3" w:rsidRDefault="00504CC0" w:rsidP="007304B6">
            <w:pPr>
              <w:jc w:val="center"/>
              <w:rPr>
                <w:rFonts w:asciiTheme="majorHAnsi" w:eastAsia="Times New Roman" w:hAnsiTheme="majorHAnsi" w:cstheme="majorHAnsi"/>
                <w:sz w:val="22"/>
                <w:szCs w:val="22"/>
                <w:lang w:val="en-GB" w:eastAsia="en-GB"/>
              </w:rPr>
            </w:pP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14:paraId="6E90A9C7"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18 000 €</w:t>
            </w:r>
          </w:p>
          <w:p w14:paraId="3ECE1A59" w14:textId="77777777" w:rsidR="00504CC0" w:rsidRPr="00C117D3" w:rsidRDefault="00504CC0" w:rsidP="007304B6">
            <w:pPr>
              <w:jc w:val="center"/>
              <w:rPr>
                <w:rFonts w:asciiTheme="majorHAnsi" w:eastAsia="Times New Roman" w:hAnsiTheme="majorHAnsi" w:cstheme="majorHAnsi"/>
                <w:sz w:val="22"/>
                <w:szCs w:val="22"/>
                <w:lang w:val="en-GB" w:eastAsia="en-GB"/>
              </w:rPr>
            </w:pPr>
          </w:p>
        </w:tc>
      </w:tr>
    </w:tbl>
    <w:p w14:paraId="367EBADD" w14:textId="77777777" w:rsidR="00504CC0" w:rsidRPr="00C117D3" w:rsidRDefault="00504CC0" w:rsidP="00504CC0">
      <w:pPr>
        <w:ind w:left="1080"/>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FFFFFF"/>
          <w:sz w:val="22"/>
          <w:szCs w:val="22"/>
          <w:lang w:val="en-GB" w:eastAsia="en-GB"/>
        </w:rPr>
        <w:t> </w:t>
      </w:r>
    </w:p>
    <w:p w14:paraId="36D37DFD" w14:textId="2D6C48AC" w:rsidR="00504CC0" w:rsidRPr="00C117D3" w:rsidRDefault="00504CC0" w:rsidP="00504CC0">
      <w:pPr>
        <w:numPr>
          <w:ilvl w:val="0"/>
          <w:numId w:val="16"/>
        </w:numP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u w:val="single"/>
          <w:lang w:val="en-GB" w:eastAsia="en-GB"/>
        </w:rPr>
        <w:t xml:space="preserve">For the group </w:t>
      </w:r>
      <w:r w:rsidR="00DE21FD" w:rsidRPr="00C117D3">
        <w:rPr>
          <w:rFonts w:asciiTheme="majorHAnsi" w:eastAsia="Times New Roman" w:hAnsiTheme="majorHAnsi" w:cstheme="majorHAnsi"/>
          <w:color w:val="000000"/>
          <w:sz w:val="22"/>
          <w:szCs w:val="22"/>
          <w:u w:val="single"/>
          <w:lang w:val="en-GB" w:eastAsia="en-GB"/>
        </w:rPr>
        <w:t>of ZnO</w:t>
      </w:r>
      <w:r w:rsidRPr="00C117D3">
        <w:rPr>
          <w:rFonts w:asciiTheme="majorHAnsi" w:eastAsia="Times New Roman" w:hAnsiTheme="majorHAnsi" w:cstheme="majorHAnsi"/>
          <w:color w:val="000000"/>
          <w:sz w:val="22"/>
          <w:szCs w:val="22"/>
          <w:u w:val="single"/>
          <w:lang w:val="en-GB" w:eastAsia="en-GB"/>
        </w:rPr>
        <w:t xml:space="preserve"> Nano-grade manufacturers/importers:</w:t>
      </w:r>
    </w:p>
    <w:p w14:paraId="6A95143F" w14:textId="77777777" w:rsidR="00504CC0" w:rsidRPr="00C117D3" w:rsidRDefault="00504CC0" w:rsidP="00504CC0">
      <w:pPr>
        <w:ind w:left="2520"/>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 </w:t>
      </w:r>
    </w:p>
    <w:tbl>
      <w:tblPr>
        <w:tblW w:w="0" w:type="auto"/>
        <w:tblInd w:w="562" w:type="dxa"/>
        <w:tblCellMar>
          <w:left w:w="0" w:type="dxa"/>
          <w:right w:w="0" w:type="dxa"/>
        </w:tblCellMar>
        <w:tblLook w:val="04A0" w:firstRow="1" w:lastRow="0" w:firstColumn="1" w:lastColumn="0" w:noHBand="0" w:noVBand="1"/>
      </w:tblPr>
      <w:tblGrid>
        <w:gridCol w:w="1928"/>
        <w:gridCol w:w="2173"/>
        <w:gridCol w:w="2173"/>
        <w:gridCol w:w="2174"/>
      </w:tblGrid>
      <w:tr w:rsidR="00504CC0" w:rsidRPr="00C117D3" w14:paraId="22C3A001" w14:textId="77777777" w:rsidTr="007304B6">
        <w:tc>
          <w:tcPr>
            <w:tcW w:w="1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369DB5"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Tonnage</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4D2D60"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&lt;10 t/y</w:t>
            </w:r>
          </w:p>
        </w:tc>
        <w:tc>
          <w:tcPr>
            <w:tcW w:w="2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D2A933"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10-100 t/y</w:t>
            </w:r>
          </w:p>
        </w:tc>
        <w:tc>
          <w:tcPr>
            <w:tcW w:w="21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1BD9B"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&gt;100 t/y</w:t>
            </w:r>
          </w:p>
        </w:tc>
      </w:tr>
      <w:tr w:rsidR="00504CC0" w:rsidRPr="00C117D3" w14:paraId="38DDB875" w14:textId="77777777" w:rsidTr="007304B6">
        <w:tc>
          <w:tcPr>
            <w:tcW w:w="1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DFEC9"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Contribution</w:t>
            </w:r>
          </w:p>
        </w:tc>
        <w:tc>
          <w:tcPr>
            <w:tcW w:w="2173" w:type="dxa"/>
            <w:tcBorders>
              <w:top w:val="nil"/>
              <w:left w:val="nil"/>
              <w:bottom w:val="single" w:sz="8" w:space="0" w:color="auto"/>
              <w:right w:val="single" w:sz="8" w:space="0" w:color="auto"/>
            </w:tcBorders>
            <w:tcMar>
              <w:top w:w="0" w:type="dxa"/>
              <w:left w:w="108" w:type="dxa"/>
              <w:bottom w:w="0" w:type="dxa"/>
              <w:right w:w="108" w:type="dxa"/>
            </w:tcMar>
            <w:hideMark/>
          </w:tcPr>
          <w:p w14:paraId="7084363D"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49 500 €</w:t>
            </w:r>
          </w:p>
          <w:p w14:paraId="1B21BE78" w14:textId="77777777" w:rsidR="00504CC0" w:rsidRPr="00C117D3" w:rsidRDefault="00504CC0" w:rsidP="007304B6">
            <w:pPr>
              <w:jc w:val="center"/>
              <w:rPr>
                <w:rFonts w:asciiTheme="majorHAnsi" w:eastAsia="Times New Roman" w:hAnsiTheme="majorHAnsi" w:cstheme="majorHAnsi"/>
                <w:sz w:val="22"/>
                <w:szCs w:val="22"/>
                <w:lang w:val="en-GB" w:eastAsia="en-GB"/>
              </w:rPr>
            </w:pPr>
          </w:p>
        </w:tc>
        <w:tc>
          <w:tcPr>
            <w:tcW w:w="2173" w:type="dxa"/>
            <w:tcBorders>
              <w:top w:val="nil"/>
              <w:left w:val="nil"/>
              <w:bottom w:val="single" w:sz="8" w:space="0" w:color="auto"/>
              <w:right w:val="single" w:sz="8" w:space="0" w:color="auto"/>
            </w:tcBorders>
            <w:tcMar>
              <w:top w:w="0" w:type="dxa"/>
              <w:left w:w="108" w:type="dxa"/>
              <w:bottom w:w="0" w:type="dxa"/>
              <w:right w:w="108" w:type="dxa"/>
            </w:tcMar>
            <w:hideMark/>
          </w:tcPr>
          <w:p w14:paraId="7894C241"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90 000 €</w:t>
            </w:r>
          </w:p>
          <w:p w14:paraId="7DED2E72" w14:textId="77777777" w:rsidR="00504CC0" w:rsidRPr="00C117D3" w:rsidRDefault="00504CC0" w:rsidP="007304B6">
            <w:pPr>
              <w:jc w:val="center"/>
              <w:rPr>
                <w:rFonts w:asciiTheme="majorHAnsi" w:eastAsia="Times New Roman" w:hAnsiTheme="majorHAnsi" w:cstheme="majorHAnsi"/>
                <w:sz w:val="22"/>
                <w:szCs w:val="22"/>
                <w:lang w:val="en-GB" w:eastAsia="en-GB"/>
              </w:rPr>
            </w:pPr>
          </w:p>
        </w:tc>
        <w:tc>
          <w:tcPr>
            <w:tcW w:w="2174" w:type="dxa"/>
            <w:tcBorders>
              <w:top w:val="nil"/>
              <w:left w:val="nil"/>
              <w:bottom w:val="single" w:sz="8" w:space="0" w:color="auto"/>
              <w:right w:val="single" w:sz="8" w:space="0" w:color="auto"/>
            </w:tcBorders>
            <w:tcMar>
              <w:top w:w="0" w:type="dxa"/>
              <w:left w:w="108" w:type="dxa"/>
              <w:bottom w:w="0" w:type="dxa"/>
              <w:right w:w="108" w:type="dxa"/>
            </w:tcMar>
            <w:hideMark/>
          </w:tcPr>
          <w:p w14:paraId="0F1BCEEB" w14:textId="77777777" w:rsidR="00504CC0" w:rsidRPr="00C117D3" w:rsidRDefault="00504CC0" w:rsidP="007304B6">
            <w:pPr>
              <w:jc w:val="center"/>
              <w:rPr>
                <w:rFonts w:asciiTheme="majorHAnsi" w:eastAsia="Times New Roman" w:hAnsiTheme="majorHAnsi" w:cstheme="majorHAnsi"/>
                <w:sz w:val="22"/>
                <w:szCs w:val="22"/>
                <w:lang w:val="en-GB" w:eastAsia="en-GB"/>
              </w:rPr>
            </w:pPr>
            <w:r w:rsidRPr="00C117D3">
              <w:rPr>
                <w:rFonts w:asciiTheme="majorHAnsi" w:eastAsia="Times New Roman" w:hAnsiTheme="majorHAnsi" w:cstheme="majorHAnsi"/>
                <w:sz w:val="22"/>
                <w:szCs w:val="22"/>
                <w:lang w:val="en-GB" w:eastAsia="en-GB"/>
              </w:rPr>
              <w:t>270 000 € </w:t>
            </w:r>
            <w:r w:rsidRPr="00C117D3">
              <w:rPr>
                <w:rFonts w:asciiTheme="majorHAnsi" w:eastAsia="Times New Roman" w:hAnsiTheme="majorHAnsi" w:cstheme="majorHAnsi"/>
                <w:sz w:val="22"/>
                <w:szCs w:val="22"/>
                <w:lang w:val="en-GB" w:eastAsia="en-GB"/>
              </w:rPr>
              <w:br/>
            </w:r>
          </w:p>
        </w:tc>
      </w:tr>
    </w:tbl>
    <w:p w14:paraId="2CFA24FD" w14:textId="77777777" w:rsidR="00504CC0" w:rsidRPr="00C117D3" w:rsidRDefault="00504CC0" w:rsidP="00504CC0">
      <w:pPr>
        <w:ind w:left="2520"/>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FFFFFF"/>
          <w:sz w:val="22"/>
          <w:szCs w:val="22"/>
          <w:lang w:val="en-GB" w:eastAsia="en-GB"/>
        </w:rPr>
        <w:t> </w:t>
      </w:r>
    </w:p>
    <w:p w14:paraId="5EA37121" w14:textId="10C99F84" w:rsidR="00504CC0" w:rsidRPr="00C117D3" w:rsidRDefault="00504CC0" w:rsidP="00504CC0">
      <w:pP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Tonnages are split, companies will be invoiced for their bulk- and / or nano- tonnages separately</w:t>
      </w:r>
    </w:p>
    <w:p w14:paraId="21F9544F" w14:textId="77777777" w:rsidR="006109A3" w:rsidRPr="00C117D3" w:rsidRDefault="006109A3" w:rsidP="00504CC0">
      <w:pPr>
        <w:rPr>
          <w:rFonts w:asciiTheme="majorHAnsi" w:eastAsia="Times New Roman" w:hAnsiTheme="majorHAnsi" w:cstheme="majorHAnsi"/>
          <w:color w:val="000000"/>
          <w:sz w:val="22"/>
          <w:szCs w:val="22"/>
          <w:lang w:val="en-GB" w:eastAsia="en-GB"/>
        </w:rPr>
      </w:pPr>
    </w:p>
    <w:p w14:paraId="57F5F864" w14:textId="67F97270" w:rsidR="00504CC0" w:rsidRPr="00C117D3" w:rsidRDefault="00504CC0" w:rsidP="00504CC0">
      <w:pPr>
        <w:rPr>
          <w:rFonts w:asciiTheme="majorHAnsi" w:eastAsia="Times New Roman" w:hAnsiTheme="majorHAnsi" w:cstheme="majorHAnsi"/>
          <w:color w:val="000000"/>
          <w:sz w:val="22"/>
          <w:szCs w:val="22"/>
          <w:lang w:val="en-GB" w:eastAsia="en-GB"/>
        </w:rPr>
      </w:pPr>
    </w:p>
    <w:p w14:paraId="2BCC1A32" w14:textId="779B3933" w:rsidR="00A6173E" w:rsidRPr="00E67C9D" w:rsidRDefault="00A6173E" w:rsidP="001333D8">
      <w:pPr>
        <w:numPr>
          <w:ilvl w:val="1"/>
          <w:numId w:val="6"/>
        </w:numPr>
        <w:jc w:val="both"/>
        <w:rPr>
          <w:rFonts w:asciiTheme="majorHAnsi" w:hAnsiTheme="majorHAnsi" w:cstheme="majorHAnsi"/>
          <w:sz w:val="22"/>
          <w:szCs w:val="22"/>
          <w:lang w:val="en-GB"/>
        </w:rPr>
      </w:pPr>
      <w:r w:rsidRPr="00E67C9D">
        <w:rPr>
          <w:rFonts w:asciiTheme="majorHAnsi" w:hAnsiTheme="majorHAnsi" w:cstheme="majorHAnsi"/>
          <w:sz w:val="22"/>
          <w:szCs w:val="22"/>
          <w:lang w:val="en-GB"/>
        </w:rPr>
        <w:t>2.</w:t>
      </w:r>
      <w:r w:rsidR="006C229E" w:rsidRPr="00E67C9D">
        <w:rPr>
          <w:rFonts w:asciiTheme="majorHAnsi" w:hAnsiTheme="majorHAnsi" w:cstheme="majorHAnsi"/>
          <w:sz w:val="22"/>
          <w:szCs w:val="22"/>
          <w:lang w:val="en-GB"/>
        </w:rPr>
        <w:t>2.2</w:t>
      </w:r>
      <w:r w:rsidRPr="00E67C9D">
        <w:rPr>
          <w:rFonts w:asciiTheme="majorHAnsi" w:hAnsiTheme="majorHAnsi" w:cstheme="majorHAnsi"/>
          <w:sz w:val="22"/>
          <w:szCs w:val="22"/>
          <w:lang w:val="en-GB"/>
        </w:rPr>
        <w:t xml:space="preserve"> Zinc </w:t>
      </w:r>
      <w:r w:rsidR="008B740E" w:rsidRPr="00E67C9D">
        <w:rPr>
          <w:rFonts w:asciiTheme="majorHAnsi" w:hAnsiTheme="majorHAnsi" w:cstheme="majorHAnsi"/>
          <w:sz w:val="22"/>
          <w:szCs w:val="22"/>
          <w:lang w:val="en-GB"/>
        </w:rPr>
        <w:t>Sulphide</w:t>
      </w:r>
    </w:p>
    <w:p w14:paraId="5CC89A47" w14:textId="77777777" w:rsidR="00B4498F" w:rsidRPr="00C117D3" w:rsidRDefault="00B4498F" w:rsidP="00B4498F">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 xml:space="preserve">For ZnS, which registration was not compulsory since 2010 above 100 t/y, the LoA fee for a tonnage band between “100 t/y -1000 t/y” is fixed at 9000 €. </w:t>
      </w:r>
    </w:p>
    <w:p w14:paraId="29CFE163" w14:textId="0CA6B505" w:rsidR="00504CC0" w:rsidRPr="00C117D3" w:rsidRDefault="00295853" w:rsidP="00932A00">
      <w:pPr>
        <w:spacing w:line="276" w:lineRule="auto"/>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 xml:space="preserve">Due to </w:t>
      </w:r>
      <w:r w:rsidR="00860B5A" w:rsidRPr="00C117D3">
        <w:rPr>
          <w:rFonts w:asciiTheme="majorHAnsi" w:eastAsia="Times New Roman" w:hAnsiTheme="majorHAnsi" w:cstheme="majorHAnsi"/>
          <w:color w:val="000000"/>
          <w:sz w:val="22"/>
          <w:szCs w:val="22"/>
          <w:lang w:val="en-GB" w:eastAsia="en-GB"/>
        </w:rPr>
        <w:t xml:space="preserve">changing </w:t>
      </w:r>
      <w:r w:rsidRPr="00C117D3">
        <w:rPr>
          <w:rFonts w:asciiTheme="majorHAnsi" w:eastAsia="Times New Roman" w:hAnsiTheme="majorHAnsi" w:cstheme="majorHAnsi"/>
          <w:color w:val="000000"/>
          <w:sz w:val="22"/>
          <w:szCs w:val="22"/>
          <w:lang w:val="en-GB" w:eastAsia="en-GB"/>
        </w:rPr>
        <w:t xml:space="preserve">requirements pertaining to REACH </w:t>
      </w:r>
      <w:r w:rsidR="00860B5A" w:rsidRPr="00C117D3">
        <w:rPr>
          <w:rFonts w:asciiTheme="majorHAnsi" w:eastAsia="Times New Roman" w:hAnsiTheme="majorHAnsi" w:cstheme="majorHAnsi"/>
          <w:color w:val="000000"/>
          <w:sz w:val="22"/>
          <w:szCs w:val="22"/>
          <w:lang w:val="en-GB" w:eastAsia="en-GB"/>
        </w:rPr>
        <w:t>(on insoluble substances</w:t>
      </w:r>
      <w:r w:rsidR="008C433E" w:rsidRPr="00C117D3">
        <w:rPr>
          <w:rFonts w:asciiTheme="majorHAnsi" w:eastAsia="Times New Roman" w:hAnsiTheme="majorHAnsi" w:cstheme="majorHAnsi"/>
          <w:color w:val="000000"/>
          <w:sz w:val="22"/>
          <w:szCs w:val="22"/>
          <w:lang w:val="en-GB" w:eastAsia="en-GB"/>
        </w:rPr>
        <w:t>, no or limited read-across</w:t>
      </w:r>
      <w:r w:rsidR="00860B5A" w:rsidRPr="00C117D3">
        <w:rPr>
          <w:rFonts w:asciiTheme="majorHAnsi" w:eastAsia="Times New Roman" w:hAnsiTheme="majorHAnsi" w:cstheme="majorHAnsi"/>
          <w:color w:val="000000"/>
          <w:sz w:val="22"/>
          <w:szCs w:val="22"/>
          <w:lang w:val="en-GB" w:eastAsia="en-GB"/>
        </w:rPr>
        <w:t xml:space="preserve"> </w:t>
      </w:r>
      <w:r w:rsidR="008C433E" w:rsidRPr="00C117D3">
        <w:rPr>
          <w:rFonts w:asciiTheme="majorHAnsi" w:eastAsia="Times New Roman" w:hAnsiTheme="majorHAnsi" w:cstheme="majorHAnsi"/>
          <w:color w:val="000000"/>
          <w:sz w:val="22"/>
          <w:szCs w:val="22"/>
          <w:lang w:val="en-GB" w:eastAsia="en-GB"/>
        </w:rPr>
        <w:t>possible)</w:t>
      </w:r>
      <w:r w:rsidR="00245B91" w:rsidRPr="00C117D3">
        <w:rPr>
          <w:rFonts w:asciiTheme="majorHAnsi" w:eastAsia="Times New Roman" w:hAnsiTheme="majorHAnsi" w:cstheme="majorHAnsi"/>
          <w:color w:val="000000"/>
          <w:sz w:val="22"/>
          <w:szCs w:val="22"/>
          <w:lang w:val="en-GB" w:eastAsia="en-GB"/>
        </w:rPr>
        <w:t xml:space="preserve">, additional studies were needed </w:t>
      </w:r>
      <w:r w:rsidR="00932A00" w:rsidRPr="00C117D3">
        <w:rPr>
          <w:rFonts w:asciiTheme="majorHAnsi" w:eastAsia="Times New Roman" w:hAnsiTheme="majorHAnsi" w:cstheme="majorHAnsi"/>
          <w:color w:val="000000"/>
          <w:sz w:val="22"/>
          <w:szCs w:val="22"/>
          <w:lang w:val="en-GB" w:eastAsia="en-GB"/>
        </w:rPr>
        <w:t xml:space="preserve">to complete the file. The amount needed </w:t>
      </w:r>
      <w:r w:rsidR="00CB7864" w:rsidRPr="00C117D3">
        <w:rPr>
          <w:rFonts w:asciiTheme="majorHAnsi" w:eastAsia="Times New Roman" w:hAnsiTheme="majorHAnsi" w:cstheme="majorHAnsi"/>
          <w:color w:val="000000"/>
          <w:sz w:val="22"/>
          <w:szCs w:val="22"/>
          <w:lang w:val="en-GB" w:eastAsia="en-GB"/>
        </w:rPr>
        <w:t xml:space="preserve">to finance </w:t>
      </w:r>
      <w:r w:rsidR="00932A00" w:rsidRPr="00C117D3">
        <w:rPr>
          <w:rFonts w:asciiTheme="majorHAnsi" w:eastAsia="Times New Roman" w:hAnsiTheme="majorHAnsi" w:cstheme="majorHAnsi"/>
          <w:color w:val="000000"/>
          <w:sz w:val="22"/>
          <w:szCs w:val="22"/>
          <w:lang w:val="en-GB" w:eastAsia="en-GB"/>
        </w:rPr>
        <w:t xml:space="preserve">these </w:t>
      </w:r>
      <w:r w:rsidR="00C31704" w:rsidRPr="00C117D3">
        <w:rPr>
          <w:rFonts w:asciiTheme="majorHAnsi" w:eastAsia="Times New Roman" w:hAnsiTheme="majorHAnsi" w:cstheme="majorHAnsi"/>
          <w:color w:val="000000"/>
          <w:sz w:val="22"/>
          <w:szCs w:val="22"/>
          <w:lang w:val="en-GB" w:eastAsia="en-GB"/>
        </w:rPr>
        <w:t xml:space="preserve">additional </w:t>
      </w:r>
      <w:r w:rsidR="00932A00" w:rsidRPr="00C117D3">
        <w:rPr>
          <w:rFonts w:asciiTheme="majorHAnsi" w:eastAsia="Times New Roman" w:hAnsiTheme="majorHAnsi" w:cstheme="majorHAnsi"/>
          <w:color w:val="000000"/>
          <w:sz w:val="22"/>
          <w:szCs w:val="22"/>
          <w:lang w:val="en-GB" w:eastAsia="en-GB"/>
        </w:rPr>
        <w:t xml:space="preserve">studies </w:t>
      </w:r>
      <w:r w:rsidR="00D82D24" w:rsidRPr="00C117D3">
        <w:rPr>
          <w:rFonts w:asciiTheme="majorHAnsi" w:eastAsia="Times New Roman" w:hAnsiTheme="majorHAnsi" w:cstheme="majorHAnsi"/>
          <w:color w:val="000000"/>
          <w:sz w:val="22"/>
          <w:szCs w:val="22"/>
          <w:lang w:val="en-GB" w:eastAsia="en-GB"/>
        </w:rPr>
        <w:t xml:space="preserve">were split between registrants according to tonnage, </w:t>
      </w:r>
      <w:r w:rsidR="00C31704" w:rsidRPr="00C117D3">
        <w:rPr>
          <w:rFonts w:asciiTheme="majorHAnsi" w:eastAsia="Times New Roman" w:hAnsiTheme="majorHAnsi" w:cstheme="majorHAnsi"/>
          <w:color w:val="000000"/>
          <w:sz w:val="22"/>
          <w:szCs w:val="22"/>
          <w:lang w:val="en-GB" w:eastAsia="en-GB"/>
        </w:rPr>
        <w:t>as follows:</w:t>
      </w:r>
    </w:p>
    <w:p w14:paraId="727B490B" w14:textId="0F968976" w:rsidR="00CF55C5" w:rsidRPr="00C117D3" w:rsidRDefault="00CF55C5" w:rsidP="00932A00">
      <w:pPr>
        <w:spacing w:line="276" w:lineRule="auto"/>
        <w:rPr>
          <w:rFonts w:asciiTheme="majorHAnsi" w:eastAsia="Times New Roman" w:hAnsiTheme="majorHAnsi" w:cstheme="majorHAnsi"/>
          <w:color w:val="000000"/>
          <w:sz w:val="22"/>
          <w:szCs w:val="22"/>
          <w:lang w:val="en-GB" w:eastAsia="en-GB"/>
        </w:rPr>
      </w:pPr>
    </w:p>
    <w:tbl>
      <w:tblPr>
        <w:tblStyle w:val="TableGrid"/>
        <w:tblW w:w="9742" w:type="dxa"/>
        <w:tblLook w:val="04A0" w:firstRow="1" w:lastRow="0" w:firstColumn="1" w:lastColumn="0" w:noHBand="0" w:noVBand="1"/>
      </w:tblPr>
      <w:tblGrid>
        <w:gridCol w:w="1948"/>
        <w:gridCol w:w="1948"/>
        <w:gridCol w:w="1948"/>
        <w:gridCol w:w="1949"/>
        <w:gridCol w:w="1949"/>
      </w:tblGrid>
      <w:tr w:rsidR="00756DD5" w:rsidRPr="00C117D3" w14:paraId="0A60243D" w14:textId="77777777" w:rsidTr="00B832B3">
        <w:tc>
          <w:tcPr>
            <w:tcW w:w="1948" w:type="dxa"/>
          </w:tcPr>
          <w:p w14:paraId="11694087" w14:textId="3DD197E2" w:rsidR="00756DD5" w:rsidRPr="00C117D3" w:rsidRDefault="00756DD5"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sz w:val="22"/>
                <w:szCs w:val="22"/>
                <w:lang w:val="en-GB" w:eastAsia="en-GB"/>
              </w:rPr>
              <w:t>Tonnage</w:t>
            </w:r>
          </w:p>
        </w:tc>
        <w:tc>
          <w:tcPr>
            <w:tcW w:w="1948" w:type="dxa"/>
          </w:tcPr>
          <w:p w14:paraId="75C64366" w14:textId="22F9A5DF" w:rsidR="00756DD5" w:rsidRPr="00C117D3" w:rsidRDefault="00ED1C41"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sz w:val="22"/>
                <w:szCs w:val="22"/>
                <w:lang w:val="en-GB" w:eastAsia="en-GB"/>
              </w:rPr>
              <w:t>&lt;10 t/y</w:t>
            </w:r>
          </w:p>
        </w:tc>
        <w:tc>
          <w:tcPr>
            <w:tcW w:w="1948" w:type="dxa"/>
          </w:tcPr>
          <w:p w14:paraId="5214A3DA" w14:textId="5A0EBEAA" w:rsidR="00756DD5" w:rsidRPr="00C117D3" w:rsidRDefault="00ED1C41"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sz w:val="22"/>
                <w:szCs w:val="22"/>
                <w:lang w:val="en-GB" w:eastAsia="en-GB"/>
              </w:rPr>
              <w:t>10-100 t/y</w:t>
            </w:r>
          </w:p>
        </w:tc>
        <w:tc>
          <w:tcPr>
            <w:tcW w:w="1949" w:type="dxa"/>
          </w:tcPr>
          <w:p w14:paraId="7CDECF83" w14:textId="1321D668" w:rsidR="00756DD5" w:rsidRPr="00C117D3" w:rsidRDefault="00ED1C41"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sz w:val="22"/>
                <w:szCs w:val="22"/>
                <w:lang w:val="en-GB" w:eastAsia="en-GB"/>
              </w:rPr>
              <w:t>&gt;100 t/y</w:t>
            </w:r>
          </w:p>
        </w:tc>
        <w:tc>
          <w:tcPr>
            <w:tcW w:w="1949" w:type="dxa"/>
          </w:tcPr>
          <w:p w14:paraId="0ACBD552" w14:textId="08FC680D" w:rsidR="00756DD5" w:rsidRPr="00C117D3" w:rsidRDefault="00ED1C41"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sz w:val="22"/>
                <w:szCs w:val="22"/>
                <w:lang w:val="en-GB" w:eastAsia="en-GB"/>
              </w:rPr>
              <w:t>&gt;1000 t/y</w:t>
            </w:r>
          </w:p>
        </w:tc>
      </w:tr>
      <w:tr w:rsidR="00756DD5" w:rsidRPr="00C117D3" w14:paraId="04038287" w14:textId="77777777" w:rsidTr="00B832B3">
        <w:tc>
          <w:tcPr>
            <w:tcW w:w="1948" w:type="dxa"/>
          </w:tcPr>
          <w:p w14:paraId="63946A48" w14:textId="2CBC9198" w:rsidR="00756DD5" w:rsidRPr="00C117D3" w:rsidRDefault="00756DD5"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sz w:val="22"/>
                <w:szCs w:val="22"/>
                <w:lang w:val="en-GB" w:eastAsia="en-GB"/>
              </w:rPr>
              <w:t>Contribution</w:t>
            </w:r>
          </w:p>
        </w:tc>
        <w:tc>
          <w:tcPr>
            <w:tcW w:w="1948" w:type="dxa"/>
          </w:tcPr>
          <w:p w14:paraId="255B00C5" w14:textId="142EB288" w:rsidR="00756DD5" w:rsidRPr="00C117D3" w:rsidRDefault="00ED1C41"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2500</w:t>
            </w:r>
            <w:r w:rsidR="00050CFF" w:rsidRPr="00C117D3">
              <w:rPr>
                <w:rFonts w:asciiTheme="majorHAnsi" w:eastAsia="Times New Roman" w:hAnsiTheme="majorHAnsi" w:cstheme="majorHAnsi"/>
                <w:color w:val="000000"/>
                <w:sz w:val="22"/>
                <w:szCs w:val="22"/>
                <w:lang w:val="en-GB" w:eastAsia="en-GB"/>
              </w:rPr>
              <w:t xml:space="preserve"> €</w:t>
            </w:r>
          </w:p>
        </w:tc>
        <w:tc>
          <w:tcPr>
            <w:tcW w:w="1948" w:type="dxa"/>
          </w:tcPr>
          <w:p w14:paraId="2F39396B" w14:textId="603F9A62" w:rsidR="00756DD5" w:rsidRPr="00C117D3" w:rsidRDefault="00DD4212"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5000 €</w:t>
            </w:r>
          </w:p>
        </w:tc>
        <w:tc>
          <w:tcPr>
            <w:tcW w:w="1949" w:type="dxa"/>
          </w:tcPr>
          <w:p w14:paraId="415C8C06" w14:textId="5300C7B1" w:rsidR="00756DD5" w:rsidRPr="00C117D3" w:rsidRDefault="00DD4212"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7500 €</w:t>
            </w:r>
          </w:p>
        </w:tc>
        <w:tc>
          <w:tcPr>
            <w:tcW w:w="1949" w:type="dxa"/>
          </w:tcPr>
          <w:p w14:paraId="167486F7" w14:textId="5D3F4A35" w:rsidR="00756DD5" w:rsidRPr="00C117D3" w:rsidRDefault="00DD4212" w:rsidP="00B832B3">
            <w:pPr>
              <w:spacing w:line="276" w:lineRule="auto"/>
              <w:jc w:val="center"/>
              <w:rPr>
                <w:rFonts w:asciiTheme="majorHAnsi" w:eastAsia="Times New Roman" w:hAnsiTheme="majorHAnsi" w:cstheme="majorHAnsi"/>
                <w:color w:val="000000"/>
                <w:sz w:val="22"/>
                <w:szCs w:val="22"/>
                <w:lang w:val="en-GB" w:eastAsia="en-GB"/>
              </w:rPr>
            </w:pPr>
            <w:r w:rsidRPr="00C117D3">
              <w:rPr>
                <w:rFonts w:asciiTheme="majorHAnsi" w:eastAsia="Times New Roman" w:hAnsiTheme="majorHAnsi" w:cstheme="majorHAnsi"/>
                <w:color w:val="000000"/>
                <w:sz w:val="22"/>
                <w:szCs w:val="22"/>
                <w:lang w:val="en-GB" w:eastAsia="en-GB"/>
              </w:rPr>
              <w:t>10000 €</w:t>
            </w:r>
          </w:p>
        </w:tc>
      </w:tr>
    </w:tbl>
    <w:p w14:paraId="4C616770" w14:textId="3E59521B" w:rsidR="008B740E" w:rsidRPr="00C117D3" w:rsidRDefault="008B740E" w:rsidP="00932A00">
      <w:pPr>
        <w:spacing w:line="276" w:lineRule="auto"/>
        <w:rPr>
          <w:rFonts w:asciiTheme="majorHAnsi" w:eastAsia="Times New Roman" w:hAnsiTheme="majorHAnsi" w:cstheme="majorHAnsi"/>
          <w:color w:val="000000"/>
          <w:sz w:val="22"/>
          <w:szCs w:val="22"/>
          <w:lang w:val="en-GB" w:eastAsia="en-GB"/>
        </w:rPr>
      </w:pPr>
    </w:p>
    <w:p w14:paraId="03AF9F51" w14:textId="77777777" w:rsidR="008B740E" w:rsidRPr="00C117D3" w:rsidRDefault="008B740E" w:rsidP="00932A00">
      <w:pPr>
        <w:spacing w:line="276" w:lineRule="auto"/>
        <w:rPr>
          <w:rFonts w:asciiTheme="majorHAnsi" w:eastAsia="Times New Roman" w:hAnsiTheme="majorHAnsi" w:cstheme="majorHAnsi"/>
          <w:color w:val="000000"/>
          <w:sz w:val="22"/>
          <w:szCs w:val="22"/>
          <w:lang w:val="en-GB" w:eastAsia="en-GB"/>
        </w:rPr>
      </w:pPr>
    </w:p>
    <w:p w14:paraId="601B9832" w14:textId="3DB0C242" w:rsidR="00EB6895" w:rsidRPr="00E67C9D" w:rsidRDefault="00EB6895" w:rsidP="001333D8">
      <w:pPr>
        <w:numPr>
          <w:ilvl w:val="1"/>
          <w:numId w:val="6"/>
        </w:numPr>
        <w:jc w:val="both"/>
        <w:rPr>
          <w:rFonts w:asciiTheme="majorHAnsi" w:hAnsiTheme="majorHAnsi" w:cstheme="majorHAnsi"/>
          <w:sz w:val="22"/>
          <w:szCs w:val="22"/>
          <w:lang w:val="en-GB"/>
        </w:rPr>
      </w:pPr>
      <w:r w:rsidRPr="00E67C9D">
        <w:rPr>
          <w:rFonts w:asciiTheme="majorHAnsi" w:hAnsiTheme="majorHAnsi" w:cstheme="majorHAnsi"/>
          <w:sz w:val="22"/>
          <w:szCs w:val="22"/>
          <w:lang w:val="en-GB"/>
        </w:rPr>
        <w:t>2.</w:t>
      </w:r>
      <w:r w:rsidR="006C229E" w:rsidRPr="00E67C9D">
        <w:rPr>
          <w:rFonts w:asciiTheme="majorHAnsi" w:hAnsiTheme="majorHAnsi" w:cstheme="majorHAnsi"/>
          <w:sz w:val="22"/>
          <w:szCs w:val="22"/>
          <w:lang w:val="en-GB"/>
        </w:rPr>
        <w:t>2.3</w:t>
      </w:r>
      <w:r w:rsidRPr="00E67C9D">
        <w:rPr>
          <w:rFonts w:asciiTheme="majorHAnsi" w:hAnsiTheme="majorHAnsi" w:cstheme="majorHAnsi"/>
          <w:sz w:val="22"/>
          <w:szCs w:val="22"/>
          <w:lang w:val="en-GB"/>
        </w:rPr>
        <w:t>. Zinc Intermediate</w:t>
      </w:r>
      <w:r w:rsidR="00FE5467" w:rsidRPr="00E67C9D">
        <w:rPr>
          <w:rFonts w:asciiTheme="majorHAnsi" w:hAnsiTheme="majorHAnsi" w:cstheme="majorHAnsi"/>
          <w:sz w:val="22"/>
          <w:szCs w:val="22"/>
          <w:lang w:val="en-GB"/>
        </w:rPr>
        <w:t>/UVCB</w:t>
      </w:r>
    </w:p>
    <w:p w14:paraId="289F5983" w14:textId="77777777" w:rsidR="00A91260" w:rsidRPr="00C117D3" w:rsidRDefault="00A91260" w:rsidP="00D24260">
      <w:pPr>
        <w:ind w:left="567"/>
        <w:jc w:val="both"/>
        <w:rPr>
          <w:rFonts w:asciiTheme="majorHAnsi" w:eastAsia="Times New Roman" w:hAnsiTheme="majorHAnsi" w:cstheme="majorHAnsi"/>
          <w:color w:val="000000"/>
          <w:sz w:val="22"/>
          <w:szCs w:val="22"/>
          <w:lang w:val="en-GB"/>
        </w:rPr>
      </w:pPr>
    </w:p>
    <w:p w14:paraId="3BE492B3" w14:textId="570D5811" w:rsidR="00D24260" w:rsidRPr="00C117D3" w:rsidRDefault="00A91260" w:rsidP="00A91260">
      <w:pPr>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Annex 17/18 dossier (strictly controlled conditions)</w:t>
      </w:r>
      <w:r w:rsidR="009C0E2C" w:rsidRPr="00C117D3">
        <w:rPr>
          <w:rFonts w:asciiTheme="majorHAnsi" w:eastAsia="Times New Roman" w:hAnsiTheme="majorHAnsi" w:cstheme="majorHAnsi"/>
          <w:color w:val="000000"/>
          <w:sz w:val="22"/>
          <w:szCs w:val="22"/>
          <w:lang w:val="en-GB"/>
        </w:rPr>
        <w:t xml:space="preserve"> – basic fee</w:t>
      </w:r>
    </w:p>
    <w:p w14:paraId="409B97E9" w14:textId="77777777" w:rsidR="00A91260" w:rsidRPr="00C117D3" w:rsidRDefault="00A91260" w:rsidP="00A91260">
      <w:pPr>
        <w:jc w:val="both"/>
        <w:rPr>
          <w:rFonts w:asciiTheme="majorHAnsi" w:hAnsiTheme="majorHAnsi" w:cstheme="majorHAnsi"/>
          <w:color w:val="000000"/>
          <w:sz w:val="22"/>
          <w:szCs w:val="22"/>
          <w:lang w:val="en-GB"/>
        </w:rPr>
      </w:pPr>
    </w:p>
    <w:tbl>
      <w:tblPr>
        <w:tblStyle w:val="TableGrid"/>
        <w:tblW w:w="0" w:type="auto"/>
        <w:tblLook w:val="04A0" w:firstRow="1" w:lastRow="0" w:firstColumn="1" w:lastColumn="0" w:noHBand="0" w:noVBand="1"/>
      </w:tblPr>
      <w:tblGrid>
        <w:gridCol w:w="3247"/>
        <w:gridCol w:w="3248"/>
        <w:gridCol w:w="3248"/>
      </w:tblGrid>
      <w:tr w:rsidR="00D24260" w:rsidRPr="00C117D3" w14:paraId="67F18CF0" w14:textId="77777777" w:rsidTr="00D24260">
        <w:tc>
          <w:tcPr>
            <w:tcW w:w="3247" w:type="dxa"/>
          </w:tcPr>
          <w:p w14:paraId="12312022" w14:textId="4EB30CAB" w:rsidR="00D24260" w:rsidRPr="00C117D3" w:rsidRDefault="00A91260" w:rsidP="00BA0301">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Tonnage</w:t>
            </w:r>
          </w:p>
        </w:tc>
        <w:tc>
          <w:tcPr>
            <w:tcW w:w="3248" w:type="dxa"/>
          </w:tcPr>
          <w:p w14:paraId="01AA6E27" w14:textId="05DAF9C3" w:rsidR="00D24260" w:rsidRPr="00C117D3" w:rsidRDefault="00BA0301" w:rsidP="00BA0301">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1 - 1000 t/y</w:t>
            </w:r>
          </w:p>
        </w:tc>
        <w:tc>
          <w:tcPr>
            <w:tcW w:w="3248" w:type="dxa"/>
          </w:tcPr>
          <w:p w14:paraId="025091AF" w14:textId="2E3E47FF" w:rsidR="00D24260" w:rsidRPr="00C117D3" w:rsidRDefault="00BA0301" w:rsidP="00BA0301">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1000 t/y</w:t>
            </w:r>
          </w:p>
        </w:tc>
      </w:tr>
      <w:tr w:rsidR="00D24260" w:rsidRPr="00C117D3" w14:paraId="215D4A1F" w14:textId="77777777" w:rsidTr="00D24260">
        <w:tc>
          <w:tcPr>
            <w:tcW w:w="3247" w:type="dxa"/>
          </w:tcPr>
          <w:p w14:paraId="38B8C407" w14:textId="007CE799" w:rsidR="00D24260" w:rsidRPr="00C117D3" w:rsidRDefault="00BA0301" w:rsidP="00BA0301">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sz w:val="22"/>
                <w:szCs w:val="22"/>
                <w:lang w:val="en-GB" w:eastAsia="en-GB"/>
              </w:rPr>
              <w:t>Contribution</w:t>
            </w:r>
          </w:p>
        </w:tc>
        <w:tc>
          <w:tcPr>
            <w:tcW w:w="3248" w:type="dxa"/>
          </w:tcPr>
          <w:p w14:paraId="23450182" w14:textId="6A8311BD" w:rsidR="00D24260" w:rsidRPr="00C117D3" w:rsidRDefault="00BA0301" w:rsidP="00BA0301">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6000 €</w:t>
            </w:r>
          </w:p>
        </w:tc>
        <w:tc>
          <w:tcPr>
            <w:tcW w:w="3248" w:type="dxa"/>
          </w:tcPr>
          <w:p w14:paraId="29579E36" w14:textId="2F176327" w:rsidR="00D24260" w:rsidRPr="00C117D3" w:rsidRDefault="00BA0301" w:rsidP="00BA0301">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9000€</w:t>
            </w:r>
          </w:p>
        </w:tc>
      </w:tr>
    </w:tbl>
    <w:p w14:paraId="6CC424D2" w14:textId="078E4F81" w:rsidR="00677B01" w:rsidRPr="00C117D3" w:rsidRDefault="00881ED2" w:rsidP="00914A9B">
      <w:pPr>
        <w:spacing w:before="100" w:beforeAutospacing="1" w:after="100" w:afterAutospacing="1" w:line="270" w:lineRule="atLeast"/>
        <w:jc w:val="both"/>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Annex 10 dossier (full registration)</w:t>
      </w:r>
      <w:r w:rsidR="00975D55" w:rsidRPr="00C117D3">
        <w:rPr>
          <w:rFonts w:asciiTheme="majorHAnsi" w:eastAsia="Times New Roman" w:hAnsiTheme="majorHAnsi" w:cstheme="majorHAnsi"/>
          <w:color w:val="000000"/>
          <w:sz w:val="22"/>
          <w:szCs w:val="22"/>
          <w:lang w:val="en-GB"/>
        </w:rPr>
        <w:t xml:space="preserve"> – additional </w:t>
      </w:r>
      <w:r w:rsidR="009C0E2C" w:rsidRPr="00C117D3">
        <w:rPr>
          <w:rFonts w:asciiTheme="majorHAnsi" w:eastAsia="Times New Roman" w:hAnsiTheme="majorHAnsi" w:cstheme="majorHAnsi"/>
          <w:color w:val="000000"/>
          <w:sz w:val="22"/>
          <w:szCs w:val="22"/>
          <w:lang w:val="en-GB"/>
        </w:rPr>
        <w:t xml:space="preserve">to basic </w:t>
      </w:r>
      <w:r w:rsidR="00975D55" w:rsidRPr="00C117D3">
        <w:rPr>
          <w:rFonts w:asciiTheme="majorHAnsi" w:eastAsia="Times New Roman" w:hAnsiTheme="majorHAnsi" w:cstheme="majorHAnsi"/>
          <w:color w:val="000000"/>
          <w:sz w:val="22"/>
          <w:szCs w:val="22"/>
          <w:lang w:val="en-GB"/>
        </w:rPr>
        <w:t>fee</w:t>
      </w:r>
    </w:p>
    <w:tbl>
      <w:tblPr>
        <w:tblStyle w:val="TableGrid"/>
        <w:tblW w:w="5000" w:type="pct"/>
        <w:tblLook w:val="04A0" w:firstRow="1" w:lastRow="0" w:firstColumn="1" w:lastColumn="0" w:noHBand="0" w:noVBand="1"/>
      </w:tblPr>
      <w:tblGrid>
        <w:gridCol w:w="4868"/>
        <w:gridCol w:w="4875"/>
      </w:tblGrid>
      <w:tr w:rsidR="009800B7" w:rsidRPr="00C117D3" w14:paraId="3318138F" w14:textId="77777777" w:rsidTr="00DF2C8D">
        <w:tc>
          <w:tcPr>
            <w:tcW w:w="2498" w:type="pct"/>
          </w:tcPr>
          <w:p w14:paraId="03D06F7D" w14:textId="690C201F" w:rsidR="009800B7" w:rsidRPr="00C117D3" w:rsidRDefault="009800B7" w:rsidP="00DF2C8D">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Number of UVCBs</w:t>
            </w:r>
            <w:r w:rsidR="007820EF" w:rsidRPr="00C117D3">
              <w:rPr>
                <w:rFonts w:asciiTheme="majorHAnsi" w:eastAsia="Times New Roman" w:hAnsiTheme="majorHAnsi" w:cstheme="majorHAnsi"/>
                <w:color w:val="000000"/>
                <w:sz w:val="22"/>
                <w:szCs w:val="22"/>
                <w:lang w:val="en-GB"/>
              </w:rPr>
              <w:t xml:space="preserve"> dossier</w:t>
            </w:r>
          </w:p>
        </w:tc>
        <w:tc>
          <w:tcPr>
            <w:tcW w:w="2502" w:type="pct"/>
          </w:tcPr>
          <w:p w14:paraId="6E51B884" w14:textId="2FACA184" w:rsidR="009800B7" w:rsidRPr="00C117D3" w:rsidRDefault="0075058E" w:rsidP="00DF2C8D">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Additional fee per dossier</w:t>
            </w:r>
          </w:p>
        </w:tc>
      </w:tr>
      <w:tr w:rsidR="009800B7" w:rsidRPr="00C117D3" w14:paraId="45B0C79D" w14:textId="77777777" w:rsidTr="00DF2C8D">
        <w:tc>
          <w:tcPr>
            <w:tcW w:w="2498" w:type="pct"/>
          </w:tcPr>
          <w:p w14:paraId="3DB32ECA" w14:textId="5B041686" w:rsidR="009800B7" w:rsidRPr="00C117D3" w:rsidRDefault="0009339F" w:rsidP="00DF2C8D">
            <w:pPr>
              <w:spacing w:before="100" w:beforeAutospacing="1" w:after="100" w:afterAutospacing="1" w:line="270" w:lineRule="atLeast"/>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First 2</w:t>
            </w:r>
            <w:r w:rsidR="00A573EC" w:rsidRPr="00C117D3">
              <w:rPr>
                <w:rFonts w:asciiTheme="majorHAnsi" w:eastAsia="Times New Roman" w:hAnsiTheme="majorHAnsi" w:cstheme="majorHAnsi"/>
                <w:color w:val="000000"/>
                <w:sz w:val="22"/>
                <w:szCs w:val="22"/>
                <w:lang w:val="en-GB"/>
              </w:rPr>
              <w:t xml:space="preserve"> </w:t>
            </w:r>
            <w:r w:rsidR="00517275" w:rsidRPr="00C117D3">
              <w:rPr>
                <w:rFonts w:asciiTheme="majorHAnsi" w:eastAsia="Times New Roman" w:hAnsiTheme="majorHAnsi" w:cstheme="majorHAnsi"/>
                <w:color w:val="000000"/>
                <w:sz w:val="22"/>
                <w:szCs w:val="22"/>
                <w:lang w:val="en-GB"/>
              </w:rPr>
              <w:t>(1</w:t>
            </w:r>
            <w:r w:rsidR="00517275" w:rsidRPr="00C117D3">
              <w:rPr>
                <w:rFonts w:asciiTheme="majorHAnsi" w:eastAsia="Times New Roman" w:hAnsiTheme="majorHAnsi" w:cstheme="majorHAnsi"/>
                <w:color w:val="000000"/>
                <w:sz w:val="22"/>
                <w:szCs w:val="22"/>
                <w:vertAlign w:val="superscript"/>
                <w:lang w:val="en-GB"/>
              </w:rPr>
              <w:t>st</w:t>
            </w:r>
            <w:r w:rsidR="00517275" w:rsidRPr="00C117D3">
              <w:rPr>
                <w:rFonts w:asciiTheme="majorHAnsi" w:eastAsia="Times New Roman" w:hAnsiTheme="majorHAnsi" w:cstheme="majorHAnsi"/>
                <w:color w:val="000000"/>
                <w:sz w:val="22"/>
                <w:szCs w:val="22"/>
                <w:lang w:val="en-GB"/>
              </w:rPr>
              <w:t xml:space="preserve"> and 2</w:t>
            </w:r>
            <w:r w:rsidR="00517275" w:rsidRPr="00C117D3">
              <w:rPr>
                <w:rFonts w:asciiTheme="majorHAnsi" w:eastAsia="Times New Roman" w:hAnsiTheme="majorHAnsi" w:cstheme="majorHAnsi"/>
                <w:color w:val="000000"/>
                <w:sz w:val="22"/>
                <w:szCs w:val="22"/>
                <w:vertAlign w:val="superscript"/>
                <w:lang w:val="en-GB"/>
              </w:rPr>
              <w:t>nd</w:t>
            </w:r>
            <w:r w:rsidR="00517275" w:rsidRPr="00C117D3">
              <w:rPr>
                <w:rFonts w:asciiTheme="majorHAnsi" w:eastAsia="Times New Roman" w:hAnsiTheme="majorHAnsi" w:cstheme="majorHAnsi"/>
                <w:color w:val="000000"/>
                <w:sz w:val="22"/>
                <w:szCs w:val="22"/>
                <w:lang w:val="en-GB"/>
              </w:rPr>
              <w:t>)</w:t>
            </w:r>
          </w:p>
        </w:tc>
        <w:tc>
          <w:tcPr>
            <w:tcW w:w="2502" w:type="pct"/>
          </w:tcPr>
          <w:p w14:paraId="1E16CD0F" w14:textId="0AC56A8F" w:rsidR="009800B7" w:rsidRPr="00C117D3" w:rsidRDefault="0009339F" w:rsidP="00DF2C8D">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5000 €</w:t>
            </w:r>
          </w:p>
        </w:tc>
      </w:tr>
      <w:tr w:rsidR="009800B7" w:rsidRPr="00C117D3" w14:paraId="46921D62" w14:textId="77777777" w:rsidTr="00DF2C8D">
        <w:tc>
          <w:tcPr>
            <w:tcW w:w="2498" w:type="pct"/>
          </w:tcPr>
          <w:p w14:paraId="29E69E04" w14:textId="2B716F35" w:rsidR="009800B7" w:rsidRPr="00C117D3" w:rsidRDefault="0009339F" w:rsidP="00DF2C8D">
            <w:pPr>
              <w:spacing w:before="100" w:beforeAutospacing="1" w:after="100" w:afterAutospacing="1" w:line="270" w:lineRule="atLeast"/>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Next 3</w:t>
            </w:r>
            <w:r w:rsidR="00802E57" w:rsidRPr="00C117D3">
              <w:rPr>
                <w:rFonts w:asciiTheme="majorHAnsi" w:eastAsia="Times New Roman" w:hAnsiTheme="majorHAnsi" w:cstheme="majorHAnsi"/>
                <w:color w:val="000000"/>
                <w:sz w:val="22"/>
                <w:szCs w:val="22"/>
                <w:lang w:val="en-GB"/>
              </w:rPr>
              <w:t xml:space="preserve"> (3</w:t>
            </w:r>
            <w:r w:rsidR="00802E57" w:rsidRPr="00C117D3">
              <w:rPr>
                <w:rFonts w:asciiTheme="majorHAnsi" w:eastAsia="Times New Roman" w:hAnsiTheme="majorHAnsi" w:cstheme="majorHAnsi"/>
                <w:color w:val="000000"/>
                <w:sz w:val="22"/>
                <w:szCs w:val="22"/>
                <w:vertAlign w:val="superscript"/>
                <w:lang w:val="en-GB"/>
              </w:rPr>
              <w:t>rd</w:t>
            </w:r>
            <w:r w:rsidR="00802E57" w:rsidRPr="00C117D3">
              <w:rPr>
                <w:rFonts w:asciiTheme="majorHAnsi" w:eastAsia="Times New Roman" w:hAnsiTheme="majorHAnsi" w:cstheme="majorHAnsi"/>
                <w:color w:val="000000"/>
                <w:sz w:val="22"/>
                <w:szCs w:val="22"/>
                <w:lang w:val="en-GB"/>
              </w:rPr>
              <w:t xml:space="preserve"> to 5</w:t>
            </w:r>
            <w:r w:rsidR="00802E57" w:rsidRPr="00C117D3">
              <w:rPr>
                <w:rFonts w:asciiTheme="majorHAnsi" w:eastAsia="Times New Roman" w:hAnsiTheme="majorHAnsi" w:cstheme="majorHAnsi"/>
                <w:color w:val="000000"/>
                <w:sz w:val="22"/>
                <w:szCs w:val="22"/>
                <w:vertAlign w:val="superscript"/>
                <w:lang w:val="en-GB"/>
              </w:rPr>
              <w:t>th</w:t>
            </w:r>
            <w:r w:rsidR="00C53208" w:rsidRPr="00C117D3">
              <w:rPr>
                <w:rFonts w:asciiTheme="majorHAnsi" w:eastAsia="Times New Roman" w:hAnsiTheme="majorHAnsi" w:cstheme="majorHAnsi"/>
                <w:color w:val="000000"/>
                <w:sz w:val="22"/>
                <w:szCs w:val="22"/>
                <w:lang w:val="en-GB"/>
              </w:rPr>
              <w:t>)</w:t>
            </w:r>
          </w:p>
        </w:tc>
        <w:tc>
          <w:tcPr>
            <w:tcW w:w="2502" w:type="pct"/>
          </w:tcPr>
          <w:p w14:paraId="0F48B9FA" w14:textId="481693B2" w:rsidR="009800B7" w:rsidRPr="00C117D3" w:rsidRDefault="00C53208" w:rsidP="00DF2C8D">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3000 €</w:t>
            </w:r>
          </w:p>
        </w:tc>
      </w:tr>
      <w:tr w:rsidR="009800B7" w:rsidRPr="00C117D3" w14:paraId="2AE9552A" w14:textId="77777777" w:rsidTr="00DF2C8D">
        <w:tc>
          <w:tcPr>
            <w:tcW w:w="2498" w:type="pct"/>
          </w:tcPr>
          <w:p w14:paraId="484256DD" w14:textId="31420781" w:rsidR="009800B7" w:rsidRPr="00C117D3" w:rsidRDefault="0009339F" w:rsidP="00DF2C8D">
            <w:pPr>
              <w:spacing w:before="100" w:beforeAutospacing="1" w:after="100" w:afterAutospacing="1" w:line="270" w:lineRule="atLeast"/>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Next 5</w:t>
            </w:r>
            <w:r w:rsidR="00C53208" w:rsidRPr="00C117D3">
              <w:rPr>
                <w:rFonts w:asciiTheme="majorHAnsi" w:eastAsia="Times New Roman" w:hAnsiTheme="majorHAnsi" w:cstheme="majorHAnsi"/>
                <w:color w:val="000000"/>
                <w:sz w:val="22"/>
                <w:szCs w:val="22"/>
                <w:lang w:val="en-GB"/>
              </w:rPr>
              <w:t xml:space="preserve"> (5</w:t>
            </w:r>
            <w:r w:rsidR="00C53208" w:rsidRPr="00C117D3">
              <w:rPr>
                <w:rFonts w:asciiTheme="majorHAnsi" w:eastAsia="Times New Roman" w:hAnsiTheme="majorHAnsi" w:cstheme="majorHAnsi"/>
                <w:color w:val="000000"/>
                <w:sz w:val="22"/>
                <w:szCs w:val="22"/>
                <w:vertAlign w:val="superscript"/>
                <w:lang w:val="en-GB"/>
              </w:rPr>
              <w:t>th</w:t>
            </w:r>
            <w:r w:rsidR="00C53208" w:rsidRPr="00C117D3">
              <w:rPr>
                <w:rFonts w:asciiTheme="majorHAnsi" w:eastAsia="Times New Roman" w:hAnsiTheme="majorHAnsi" w:cstheme="majorHAnsi"/>
                <w:color w:val="000000"/>
                <w:sz w:val="22"/>
                <w:szCs w:val="22"/>
                <w:lang w:val="en-GB"/>
              </w:rPr>
              <w:t xml:space="preserve"> to 10</w:t>
            </w:r>
            <w:r w:rsidR="00C53208" w:rsidRPr="00C117D3">
              <w:rPr>
                <w:rFonts w:asciiTheme="majorHAnsi" w:eastAsia="Times New Roman" w:hAnsiTheme="majorHAnsi" w:cstheme="majorHAnsi"/>
                <w:color w:val="000000"/>
                <w:sz w:val="22"/>
                <w:szCs w:val="22"/>
                <w:vertAlign w:val="superscript"/>
                <w:lang w:val="en-GB"/>
              </w:rPr>
              <w:t>th</w:t>
            </w:r>
            <w:r w:rsidR="00C53208" w:rsidRPr="00C117D3">
              <w:rPr>
                <w:rFonts w:asciiTheme="majorHAnsi" w:eastAsia="Times New Roman" w:hAnsiTheme="majorHAnsi" w:cstheme="majorHAnsi"/>
                <w:color w:val="000000"/>
                <w:sz w:val="22"/>
                <w:szCs w:val="22"/>
                <w:lang w:val="en-GB"/>
              </w:rPr>
              <w:t>)</w:t>
            </w:r>
          </w:p>
        </w:tc>
        <w:tc>
          <w:tcPr>
            <w:tcW w:w="2502" w:type="pct"/>
          </w:tcPr>
          <w:p w14:paraId="340B2724" w14:textId="23DA99E6" w:rsidR="009800B7" w:rsidRPr="00C117D3" w:rsidRDefault="00C53208" w:rsidP="00DF2C8D">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2000 €</w:t>
            </w:r>
          </w:p>
        </w:tc>
      </w:tr>
      <w:tr w:rsidR="00050C4A" w:rsidRPr="00C117D3" w14:paraId="21B1A733" w14:textId="77777777" w:rsidTr="00DF2C8D">
        <w:tc>
          <w:tcPr>
            <w:tcW w:w="2498" w:type="pct"/>
          </w:tcPr>
          <w:p w14:paraId="4C34F946" w14:textId="308A8261" w:rsidR="00050C4A" w:rsidRPr="00C117D3" w:rsidRDefault="00C53208" w:rsidP="00DF2C8D">
            <w:pPr>
              <w:spacing w:before="100" w:beforeAutospacing="1" w:after="100" w:afterAutospacing="1" w:line="270" w:lineRule="atLeast"/>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After 10</w:t>
            </w:r>
            <w:r w:rsidRPr="00C117D3">
              <w:rPr>
                <w:rFonts w:asciiTheme="majorHAnsi" w:eastAsia="Times New Roman" w:hAnsiTheme="majorHAnsi" w:cstheme="majorHAnsi"/>
                <w:color w:val="000000"/>
                <w:sz w:val="22"/>
                <w:szCs w:val="22"/>
                <w:vertAlign w:val="superscript"/>
                <w:lang w:val="en-GB"/>
              </w:rPr>
              <w:t>th</w:t>
            </w:r>
            <w:r w:rsidRPr="00C117D3">
              <w:rPr>
                <w:rFonts w:asciiTheme="majorHAnsi" w:eastAsia="Times New Roman" w:hAnsiTheme="majorHAnsi" w:cstheme="majorHAnsi"/>
                <w:color w:val="000000"/>
                <w:sz w:val="22"/>
                <w:szCs w:val="22"/>
                <w:lang w:val="en-GB"/>
              </w:rPr>
              <w:t xml:space="preserve"> (11</w:t>
            </w:r>
            <w:r w:rsidRPr="00C117D3">
              <w:rPr>
                <w:rFonts w:asciiTheme="majorHAnsi" w:eastAsia="Times New Roman" w:hAnsiTheme="majorHAnsi" w:cstheme="majorHAnsi"/>
                <w:color w:val="000000"/>
                <w:sz w:val="22"/>
                <w:szCs w:val="22"/>
                <w:vertAlign w:val="superscript"/>
                <w:lang w:val="en-GB"/>
              </w:rPr>
              <w:t>th</w:t>
            </w:r>
            <w:r w:rsidRPr="00C117D3">
              <w:rPr>
                <w:rFonts w:asciiTheme="majorHAnsi" w:eastAsia="Times New Roman" w:hAnsiTheme="majorHAnsi" w:cstheme="majorHAnsi"/>
                <w:color w:val="000000"/>
                <w:sz w:val="22"/>
                <w:szCs w:val="22"/>
                <w:lang w:val="en-GB"/>
              </w:rPr>
              <w:t xml:space="preserve"> and more)</w:t>
            </w:r>
          </w:p>
        </w:tc>
        <w:tc>
          <w:tcPr>
            <w:tcW w:w="2502" w:type="pct"/>
          </w:tcPr>
          <w:p w14:paraId="274BCAD9" w14:textId="1C49EF55" w:rsidR="00050C4A" w:rsidRPr="00C117D3" w:rsidRDefault="00C53208" w:rsidP="00DF2C8D">
            <w:pPr>
              <w:spacing w:before="100" w:beforeAutospacing="1" w:after="100" w:afterAutospacing="1" w:line="270" w:lineRule="atLeast"/>
              <w:jc w:val="center"/>
              <w:rPr>
                <w:rFonts w:asciiTheme="majorHAnsi" w:eastAsia="Times New Roman" w:hAnsiTheme="majorHAnsi" w:cstheme="majorHAnsi"/>
                <w:color w:val="000000"/>
                <w:sz w:val="22"/>
                <w:szCs w:val="22"/>
                <w:lang w:val="en-GB"/>
              </w:rPr>
            </w:pPr>
            <w:r w:rsidRPr="00C117D3">
              <w:rPr>
                <w:rFonts w:asciiTheme="majorHAnsi" w:eastAsia="Times New Roman" w:hAnsiTheme="majorHAnsi" w:cstheme="majorHAnsi"/>
                <w:color w:val="000000"/>
                <w:sz w:val="22"/>
                <w:szCs w:val="22"/>
                <w:lang w:val="en-GB"/>
              </w:rPr>
              <w:t>1000 €</w:t>
            </w:r>
          </w:p>
        </w:tc>
      </w:tr>
    </w:tbl>
    <w:p w14:paraId="3312CBA8" w14:textId="77777777" w:rsidR="00015707" w:rsidRPr="00C117D3" w:rsidRDefault="00015707" w:rsidP="007E729F">
      <w:pPr>
        <w:autoSpaceDE w:val="0"/>
        <w:autoSpaceDN w:val="0"/>
        <w:adjustRightInd w:val="0"/>
        <w:spacing w:after="240"/>
        <w:ind w:left="709"/>
        <w:jc w:val="both"/>
        <w:rPr>
          <w:rFonts w:asciiTheme="majorHAnsi" w:hAnsiTheme="majorHAnsi" w:cstheme="majorHAnsi"/>
          <w:color w:val="000000"/>
          <w:sz w:val="22"/>
          <w:szCs w:val="22"/>
          <w:lang w:val="en-GB" w:eastAsia="en-GB"/>
        </w:rPr>
      </w:pPr>
    </w:p>
    <w:p w14:paraId="0403BAD8" w14:textId="77777777" w:rsidR="00862C44" w:rsidRPr="00C117D3" w:rsidRDefault="00862C44" w:rsidP="006C0B7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ajorHAnsi" w:hAnsiTheme="majorHAnsi" w:cstheme="majorHAnsi"/>
          <w:color w:val="000000"/>
          <w:sz w:val="22"/>
          <w:szCs w:val="22"/>
          <w:lang w:val="en-GB" w:eastAsia="en-GB"/>
        </w:rPr>
      </w:pPr>
    </w:p>
    <w:p w14:paraId="731BC5B8" w14:textId="1CB6EAB6" w:rsidR="00015707" w:rsidRPr="00C117D3" w:rsidRDefault="00C117D3" w:rsidP="006C0B7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ajorHAnsi" w:hAnsiTheme="majorHAnsi" w:cstheme="majorHAnsi"/>
          <w:b/>
          <w:color w:val="000000"/>
          <w:sz w:val="22"/>
          <w:szCs w:val="22"/>
          <w:lang w:val="en-GB" w:eastAsia="en-GB"/>
        </w:rPr>
      </w:pPr>
      <w:r w:rsidRPr="00C117D3">
        <w:rPr>
          <w:rFonts w:asciiTheme="majorHAnsi" w:hAnsiTheme="majorHAnsi" w:cstheme="majorHAnsi"/>
          <w:color w:val="000000"/>
          <w:sz w:val="22"/>
          <w:szCs w:val="22"/>
          <w:lang w:val="en-GB" w:eastAsia="en-GB"/>
        </w:rPr>
        <w:t>Considering</w:t>
      </w:r>
      <w:r w:rsidR="00015707" w:rsidRPr="00C117D3">
        <w:rPr>
          <w:rFonts w:asciiTheme="majorHAnsi" w:hAnsiTheme="majorHAnsi" w:cstheme="majorHAnsi"/>
          <w:color w:val="000000"/>
          <w:sz w:val="22"/>
          <w:szCs w:val="22"/>
          <w:lang w:val="en-GB" w:eastAsia="en-GB"/>
        </w:rPr>
        <w:t xml:space="preserve"> the above mentioned, the fee for this letter-of-access is agreed for </w:t>
      </w:r>
      <w:r w:rsidR="00E1776A" w:rsidRPr="00C117D3">
        <w:rPr>
          <w:rFonts w:asciiTheme="majorHAnsi" w:hAnsiTheme="majorHAnsi" w:cstheme="majorHAnsi"/>
          <w:b/>
          <w:color w:val="000000"/>
          <w:sz w:val="22"/>
          <w:szCs w:val="22"/>
          <w:highlight w:val="yellow"/>
          <w:lang w:val="en-GB" w:eastAsia="en-GB"/>
        </w:rPr>
        <w:t>………</w:t>
      </w:r>
      <w:r w:rsidR="00E1776A" w:rsidRPr="00C117D3">
        <w:rPr>
          <w:rFonts w:asciiTheme="majorHAnsi" w:hAnsiTheme="majorHAnsi" w:cstheme="majorHAnsi"/>
          <w:b/>
          <w:color w:val="000000"/>
          <w:sz w:val="22"/>
          <w:szCs w:val="22"/>
          <w:lang w:val="en-GB" w:eastAsia="en-GB"/>
        </w:rPr>
        <w:t xml:space="preserve">       </w:t>
      </w:r>
      <w:r w:rsidR="005566B9" w:rsidRPr="00C117D3">
        <w:rPr>
          <w:rFonts w:asciiTheme="majorHAnsi" w:hAnsiTheme="majorHAnsi" w:cstheme="majorHAnsi"/>
          <w:b/>
          <w:color w:val="000000"/>
          <w:sz w:val="22"/>
          <w:szCs w:val="22"/>
          <w:lang w:val="en-GB" w:eastAsia="en-GB"/>
        </w:rPr>
        <w:t xml:space="preserve"> €</w:t>
      </w:r>
    </w:p>
    <w:p w14:paraId="724F9E1D" w14:textId="77777777" w:rsidR="00BA7131" w:rsidRPr="00C117D3" w:rsidRDefault="00BA7131" w:rsidP="006C0B74">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ajorHAnsi" w:hAnsiTheme="majorHAnsi" w:cstheme="majorHAnsi"/>
          <w:color w:val="000000"/>
          <w:sz w:val="22"/>
          <w:szCs w:val="22"/>
          <w:lang w:val="en-GB" w:eastAsia="en-GB"/>
        </w:rPr>
      </w:pPr>
    </w:p>
    <w:p w14:paraId="27058665" w14:textId="77777777" w:rsidR="006C0B74" w:rsidRPr="00C117D3" w:rsidRDefault="006C0B74" w:rsidP="00862C44">
      <w:pPr>
        <w:autoSpaceDE w:val="0"/>
        <w:autoSpaceDN w:val="0"/>
        <w:adjustRightInd w:val="0"/>
        <w:spacing w:after="240"/>
        <w:jc w:val="both"/>
        <w:rPr>
          <w:rFonts w:asciiTheme="majorHAnsi" w:hAnsiTheme="majorHAnsi" w:cstheme="majorHAnsi"/>
          <w:color w:val="000000"/>
          <w:sz w:val="22"/>
          <w:szCs w:val="22"/>
          <w:lang w:val="en-GB" w:eastAsia="en-GB"/>
        </w:rPr>
      </w:pPr>
    </w:p>
    <w:p w14:paraId="0B7D0DF2" w14:textId="53ACCB71" w:rsidR="002C07C1" w:rsidRPr="00C117D3" w:rsidRDefault="007E729F" w:rsidP="00E67C9D">
      <w:pPr>
        <w:autoSpaceDE w:val="0"/>
        <w:autoSpaceDN w:val="0"/>
        <w:adjustRightInd w:val="0"/>
        <w:spacing w:after="240"/>
        <w:ind w:left="709"/>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Following the signature of the present agreement and upon receipt of the corresponding invoice issued by the Consortium’s secretariat, t</w:t>
      </w:r>
      <w:r w:rsidR="003B3FF3" w:rsidRPr="00C117D3">
        <w:rPr>
          <w:rFonts w:asciiTheme="majorHAnsi" w:hAnsiTheme="majorHAnsi" w:cstheme="majorHAnsi"/>
          <w:color w:val="000000"/>
          <w:sz w:val="22"/>
          <w:szCs w:val="22"/>
          <w:lang w:val="en-GB" w:eastAsia="en-GB"/>
        </w:rPr>
        <w:t xml:space="preserve">he </w:t>
      </w:r>
      <w:r w:rsidR="004A417F" w:rsidRPr="00C117D3">
        <w:rPr>
          <w:rFonts w:asciiTheme="majorHAnsi" w:hAnsiTheme="majorHAnsi" w:cstheme="majorHAnsi"/>
          <w:color w:val="000000"/>
          <w:sz w:val="22"/>
          <w:szCs w:val="22"/>
          <w:lang w:val="en-GB" w:eastAsia="en-GB"/>
        </w:rPr>
        <w:t>Legal entit</w:t>
      </w:r>
      <w:r w:rsidR="003B3FF3" w:rsidRPr="00C117D3">
        <w:rPr>
          <w:rFonts w:asciiTheme="majorHAnsi" w:hAnsiTheme="majorHAnsi" w:cstheme="majorHAnsi"/>
          <w:color w:val="000000"/>
          <w:sz w:val="22"/>
          <w:szCs w:val="22"/>
          <w:lang w:val="en-GB" w:eastAsia="en-GB"/>
        </w:rPr>
        <w:t xml:space="preserve">y will </w:t>
      </w:r>
      <w:r w:rsidRPr="00C117D3">
        <w:rPr>
          <w:rFonts w:asciiTheme="majorHAnsi" w:hAnsiTheme="majorHAnsi" w:cstheme="majorHAnsi"/>
          <w:color w:val="000000"/>
          <w:sz w:val="22"/>
          <w:szCs w:val="22"/>
          <w:lang w:val="en-GB" w:eastAsia="en-GB"/>
        </w:rPr>
        <w:t xml:space="preserve">be invited to </w:t>
      </w:r>
      <w:r w:rsidR="003B3FF3" w:rsidRPr="00C117D3">
        <w:rPr>
          <w:rFonts w:asciiTheme="majorHAnsi" w:hAnsiTheme="majorHAnsi" w:cstheme="majorHAnsi"/>
          <w:color w:val="000000"/>
          <w:sz w:val="22"/>
          <w:szCs w:val="22"/>
          <w:lang w:val="en-GB" w:eastAsia="en-GB"/>
        </w:rPr>
        <w:t xml:space="preserve">pay </w:t>
      </w:r>
      <w:r w:rsidR="004A417F" w:rsidRPr="00C117D3">
        <w:rPr>
          <w:rFonts w:asciiTheme="majorHAnsi" w:hAnsiTheme="majorHAnsi" w:cstheme="majorHAnsi"/>
          <w:color w:val="000000"/>
          <w:sz w:val="22"/>
          <w:szCs w:val="22"/>
          <w:lang w:val="en-GB" w:eastAsia="en-GB"/>
        </w:rPr>
        <w:t>the fee</w:t>
      </w:r>
      <w:r w:rsidR="002C07C1" w:rsidRPr="00C117D3">
        <w:rPr>
          <w:rFonts w:asciiTheme="majorHAnsi" w:hAnsiTheme="majorHAnsi" w:cstheme="majorHAnsi"/>
          <w:color w:val="000000"/>
          <w:sz w:val="22"/>
          <w:szCs w:val="22"/>
          <w:lang w:val="en-GB" w:eastAsia="en-GB"/>
        </w:rPr>
        <w:t xml:space="preserve">, </w:t>
      </w:r>
      <w:r w:rsidR="00585884" w:rsidRPr="00C117D3">
        <w:rPr>
          <w:rFonts w:asciiTheme="majorHAnsi" w:hAnsiTheme="majorHAnsi" w:cstheme="majorHAnsi"/>
          <w:color w:val="000000"/>
          <w:sz w:val="22"/>
          <w:szCs w:val="22"/>
          <w:lang w:val="en-GB" w:eastAsia="en-GB"/>
        </w:rPr>
        <w:t>in one payment in the month following the date of signature of the present Agreement.</w:t>
      </w:r>
    </w:p>
    <w:p w14:paraId="4C82B08D" w14:textId="4A930EDB" w:rsidR="003B3FF3" w:rsidRPr="00C117D3" w:rsidRDefault="00C87952" w:rsidP="00C87952">
      <w:pPr>
        <w:autoSpaceDE w:val="0"/>
        <w:autoSpaceDN w:val="0"/>
        <w:adjustRightInd w:val="0"/>
        <w:spacing w:after="240"/>
        <w:ind w:left="709"/>
        <w:jc w:val="both"/>
        <w:rPr>
          <w:rFonts w:asciiTheme="majorHAnsi" w:hAnsiTheme="majorHAnsi" w:cstheme="majorHAnsi"/>
          <w:color w:val="000000"/>
          <w:sz w:val="22"/>
          <w:szCs w:val="22"/>
          <w:lang w:val="en-GB" w:eastAsia="en-GB"/>
        </w:rPr>
      </w:pPr>
      <w:r w:rsidRPr="00C87952">
        <w:rPr>
          <w:rFonts w:asciiTheme="majorHAnsi" w:hAnsiTheme="majorHAnsi" w:cstheme="majorHAnsi"/>
          <w:color w:val="000000"/>
          <w:sz w:val="22"/>
          <w:szCs w:val="22"/>
          <w:lang w:val="en-GB" w:eastAsia="en-GB"/>
        </w:rPr>
        <w:t>All possible cash in excess remains on the bank account of the Consortium and is utili</w:t>
      </w:r>
      <w:r w:rsidR="00327883">
        <w:rPr>
          <w:rFonts w:asciiTheme="majorHAnsi" w:hAnsiTheme="majorHAnsi" w:cstheme="majorHAnsi"/>
          <w:color w:val="000000"/>
          <w:sz w:val="22"/>
          <w:szCs w:val="22"/>
          <w:lang w:val="en-GB" w:eastAsia="en-GB"/>
        </w:rPr>
        <w:t>s</w:t>
      </w:r>
      <w:r w:rsidRPr="00C87952">
        <w:rPr>
          <w:rFonts w:asciiTheme="majorHAnsi" w:hAnsiTheme="majorHAnsi" w:cstheme="majorHAnsi"/>
          <w:color w:val="000000"/>
          <w:sz w:val="22"/>
          <w:szCs w:val="22"/>
          <w:lang w:val="en-GB" w:eastAsia="en-GB"/>
        </w:rPr>
        <w:t>ed to co-finance the upcoming yearly requirements of the Consortium, as decided by the Steering Committee of the Consortium. The Legal Entity agrees its money can be used in a ‘pro rata’ share in the costs of any future updates that are required to be made to the Registration Dossier, but only for those information requirements relevant for its own tonnage band.  In case of dissolution of the Consortium, if and when decided by the Steering Committee of the Consortium, the remaining funds will be reimbursed, proportionally to their inputs, to all contributors, Consortium members and LoA-grantees.</w:t>
      </w:r>
    </w:p>
    <w:p w14:paraId="4CBBE405" w14:textId="77777777" w:rsidR="00DE5E27" w:rsidRPr="00C117D3" w:rsidRDefault="00DE5E27" w:rsidP="003D061C">
      <w:pPr>
        <w:autoSpaceDE w:val="0"/>
        <w:autoSpaceDN w:val="0"/>
        <w:adjustRightInd w:val="0"/>
        <w:spacing w:after="240"/>
        <w:ind w:left="750" w:hanging="75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3. </w:t>
      </w:r>
      <w:r w:rsidRPr="00C117D3">
        <w:rPr>
          <w:rFonts w:asciiTheme="majorHAnsi" w:hAnsiTheme="majorHAnsi" w:cstheme="majorHAnsi"/>
          <w:color w:val="000000"/>
          <w:sz w:val="22"/>
          <w:szCs w:val="22"/>
          <w:lang w:val="en-GB" w:eastAsia="en-GB"/>
        </w:rPr>
        <w:tab/>
        <w:t>Provided the letter of access fee referred to in Article 2 of this agreement has been duly paid, the Legal entity sh</w:t>
      </w:r>
      <w:r w:rsidR="00CA4715" w:rsidRPr="00C117D3">
        <w:rPr>
          <w:rFonts w:asciiTheme="majorHAnsi" w:hAnsiTheme="majorHAnsi" w:cstheme="majorHAnsi"/>
          <w:color w:val="000000"/>
          <w:sz w:val="22"/>
          <w:szCs w:val="22"/>
          <w:lang w:val="en-GB" w:eastAsia="en-GB"/>
        </w:rPr>
        <w:t>all receive from the Consortium</w:t>
      </w:r>
      <w:r w:rsidRPr="00C117D3">
        <w:rPr>
          <w:rFonts w:asciiTheme="majorHAnsi" w:hAnsiTheme="majorHAnsi" w:cstheme="majorHAnsi"/>
          <w:color w:val="000000"/>
          <w:sz w:val="22"/>
          <w:szCs w:val="22"/>
          <w:lang w:val="en-GB" w:eastAsia="en-GB"/>
        </w:rPr>
        <w:t>:</w:t>
      </w:r>
    </w:p>
    <w:p w14:paraId="5F2762A4" w14:textId="54D4F23B" w:rsidR="00DE5E27" w:rsidRPr="00C117D3" w:rsidRDefault="00DE5E27" w:rsidP="00D50E1E">
      <w:pPr>
        <w:numPr>
          <w:ilvl w:val="0"/>
          <w:numId w:val="7"/>
        </w:num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a letter of access (herein referred to as the “</w:t>
      </w:r>
      <w:r w:rsidRPr="00C117D3">
        <w:rPr>
          <w:rFonts w:asciiTheme="majorHAnsi" w:hAnsiTheme="majorHAnsi" w:cstheme="majorHAnsi"/>
          <w:b/>
          <w:bCs/>
          <w:color w:val="000000"/>
          <w:sz w:val="22"/>
          <w:szCs w:val="22"/>
          <w:lang w:val="en-GB" w:eastAsia="en-GB"/>
        </w:rPr>
        <w:t>Letter</w:t>
      </w:r>
      <w:r w:rsidRPr="00C117D3">
        <w:rPr>
          <w:rFonts w:asciiTheme="majorHAnsi" w:hAnsiTheme="majorHAnsi" w:cstheme="majorHAnsi"/>
          <w:color w:val="000000"/>
          <w:sz w:val="22"/>
          <w:szCs w:val="22"/>
          <w:lang w:val="en-GB" w:eastAsia="en-GB"/>
        </w:rPr>
        <w:t xml:space="preserve"> </w:t>
      </w:r>
      <w:r w:rsidRPr="00C117D3">
        <w:rPr>
          <w:rFonts w:asciiTheme="majorHAnsi" w:hAnsiTheme="majorHAnsi" w:cstheme="majorHAnsi"/>
          <w:b/>
          <w:bCs/>
          <w:color w:val="000000"/>
          <w:sz w:val="22"/>
          <w:szCs w:val="22"/>
          <w:lang w:val="en-GB" w:eastAsia="en-GB"/>
        </w:rPr>
        <w:t>of</w:t>
      </w:r>
      <w:r w:rsidRPr="00C117D3">
        <w:rPr>
          <w:rFonts w:asciiTheme="majorHAnsi" w:hAnsiTheme="majorHAnsi" w:cstheme="majorHAnsi"/>
          <w:color w:val="000000"/>
          <w:sz w:val="22"/>
          <w:szCs w:val="22"/>
          <w:lang w:val="en-GB" w:eastAsia="en-GB"/>
        </w:rPr>
        <w:t xml:space="preserve"> </w:t>
      </w:r>
      <w:r w:rsidRPr="00C117D3">
        <w:rPr>
          <w:rFonts w:asciiTheme="majorHAnsi" w:hAnsiTheme="majorHAnsi" w:cstheme="majorHAnsi"/>
          <w:b/>
          <w:bCs/>
          <w:color w:val="000000"/>
          <w:sz w:val="22"/>
          <w:szCs w:val="22"/>
          <w:lang w:val="en-GB" w:eastAsia="en-GB"/>
        </w:rPr>
        <w:t>Access</w:t>
      </w:r>
      <w:r w:rsidRPr="00C117D3">
        <w:rPr>
          <w:rFonts w:asciiTheme="majorHAnsi" w:hAnsiTheme="majorHAnsi" w:cstheme="majorHAnsi"/>
          <w:color w:val="000000"/>
          <w:sz w:val="22"/>
          <w:szCs w:val="22"/>
          <w:lang w:val="en-GB" w:eastAsia="en-GB"/>
        </w:rPr>
        <w:t>”), and</w:t>
      </w:r>
    </w:p>
    <w:p w14:paraId="05000AB8" w14:textId="08E8DA80" w:rsidR="00DE5E27" w:rsidRPr="00C117D3" w:rsidRDefault="00DE5E27" w:rsidP="00D50E1E">
      <w:pPr>
        <w:numPr>
          <w:ilvl w:val="0"/>
          <w:numId w:val="8"/>
        </w:num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the information listed in Annex 1 necessary for the registration </w:t>
      </w:r>
      <w:r w:rsidR="00912E1B" w:rsidRPr="00C117D3">
        <w:rPr>
          <w:rFonts w:asciiTheme="majorHAnsi" w:hAnsiTheme="majorHAnsi" w:cstheme="majorHAnsi"/>
          <w:color w:val="000000"/>
          <w:sz w:val="22"/>
          <w:szCs w:val="22"/>
          <w:lang w:val="en-GB" w:eastAsia="en-GB"/>
        </w:rPr>
        <w:t>of ‘</w:t>
      </w:r>
      <w:r w:rsidR="00E1776A" w:rsidRPr="00C117D3">
        <w:rPr>
          <w:rFonts w:asciiTheme="majorHAnsi" w:hAnsiTheme="majorHAnsi" w:cstheme="majorHAnsi"/>
          <w:b/>
          <w:i/>
          <w:iCs/>
          <w:color w:val="000000"/>
          <w:sz w:val="22"/>
          <w:szCs w:val="22"/>
          <w:highlight w:val="yellow"/>
          <w:lang w:val="en-GB" w:eastAsia="en-GB"/>
        </w:rPr>
        <w:t>Zn XXX’</w:t>
      </w:r>
      <w:r w:rsidR="00897A04" w:rsidRPr="00C117D3">
        <w:rPr>
          <w:rFonts w:asciiTheme="majorHAnsi" w:hAnsiTheme="majorHAnsi" w:cstheme="majorHAnsi"/>
          <w:b/>
          <w:i/>
          <w:iCs/>
          <w:color w:val="000000"/>
          <w:sz w:val="22"/>
          <w:szCs w:val="22"/>
          <w:lang w:val="en-GB" w:eastAsia="zh-CN"/>
        </w:rPr>
        <w:t>.</w:t>
      </w:r>
    </w:p>
    <w:p w14:paraId="6DA7DFDA" w14:textId="53F52D1C" w:rsidR="00015707" w:rsidRPr="00C117D3" w:rsidRDefault="00015707" w:rsidP="00D50E1E">
      <w:pPr>
        <w:numPr>
          <w:ilvl w:val="0"/>
          <w:numId w:val="8"/>
        </w:num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iCs/>
          <w:color w:val="000000"/>
          <w:sz w:val="22"/>
          <w:szCs w:val="22"/>
          <w:lang w:val="en-GB" w:eastAsia="zh-CN"/>
        </w:rPr>
        <w:t xml:space="preserve">A token </w:t>
      </w:r>
      <w:r w:rsidR="00556354" w:rsidRPr="00C117D3">
        <w:rPr>
          <w:rFonts w:asciiTheme="majorHAnsi" w:hAnsiTheme="majorHAnsi" w:cstheme="majorHAnsi"/>
          <w:iCs/>
          <w:color w:val="000000"/>
          <w:sz w:val="22"/>
          <w:szCs w:val="22"/>
          <w:lang w:val="en-GB" w:eastAsia="zh-CN"/>
        </w:rPr>
        <w:t>to</w:t>
      </w:r>
      <w:r w:rsidRPr="00C117D3">
        <w:rPr>
          <w:rFonts w:asciiTheme="majorHAnsi" w:hAnsiTheme="majorHAnsi" w:cstheme="majorHAnsi"/>
          <w:iCs/>
          <w:color w:val="000000"/>
          <w:sz w:val="22"/>
          <w:szCs w:val="22"/>
          <w:lang w:val="en-GB" w:eastAsia="zh-CN"/>
        </w:rPr>
        <w:t xml:space="preserve"> join the submission opened by the Lead Registrant for </w:t>
      </w:r>
      <w:r w:rsidR="00DB2BB8" w:rsidRPr="00C117D3">
        <w:rPr>
          <w:rFonts w:asciiTheme="majorHAnsi" w:hAnsiTheme="majorHAnsi" w:cstheme="majorHAnsi"/>
          <w:b/>
          <w:i/>
          <w:iCs/>
          <w:color w:val="000000"/>
          <w:sz w:val="22"/>
          <w:szCs w:val="22"/>
          <w:highlight w:val="yellow"/>
          <w:lang w:val="en-GB" w:eastAsia="en-GB"/>
        </w:rPr>
        <w:t>‘Zn XXX’</w:t>
      </w:r>
    </w:p>
    <w:p w14:paraId="14A2A886" w14:textId="77777777" w:rsidR="00E67C9D" w:rsidRDefault="00E67C9D" w:rsidP="00E67C9D">
      <w:pPr>
        <w:autoSpaceDE w:val="0"/>
        <w:autoSpaceDN w:val="0"/>
        <w:adjustRightInd w:val="0"/>
        <w:ind w:left="748" w:hanging="748"/>
        <w:jc w:val="both"/>
        <w:rPr>
          <w:rFonts w:asciiTheme="majorHAnsi" w:hAnsiTheme="majorHAnsi" w:cstheme="majorHAnsi"/>
          <w:color w:val="000000"/>
          <w:sz w:val="22"/>
          <w:szCs w:val="22"/>
          <w:lang w:val="en-GB" w:eastAsia="en-GB"/>
        </w:rPr>
      </w:pPr>
      <w:r w:rsidRPr="00E67C9D">
        <w:rPr>
          <w:rFonts w:asciiTheme="majorHAnsi" w:hAnsiTheme="majorHAnsi" w:cstheme="majorHAnsi"/>
          <w:color w:val="000000"/>
          <w:sz w:val="22"/>
          <w:szCs w:val="22"/>
          <w:lang w:val="en-GB" w:eastAsia="en-GB"/>
        </w:rPr>
        <w:t>4.</w:t>
      </w:r>
      <w:r>
        <w:rPr>
          <w:rFonts w:asciiTheme="majorHAnsi" w:hAnsiTheme="majorHAnsi" w:cstheme="majorHAnsi"/>
          <w:color w:val="000000"/>
          <w:sz w:val="22"/>
          <w:szCs w:val="22"/>
          <w:lang w:val="en-GB" w:eastAsia="en-GB"/>
        </w:rPr>
        <w:tab/>
      </w:r>
      <w:r w:rsidR="00927AA4" w:rsidRPr="00E67C9D">
        <w:rPr>
          <w:rFonts w:asciiTheme="majorHAnsi" w:hAnsiTheme="majorHAnsi" w:cstheme="majorHAnsi"/>
          <w:color w:val="000000"/>
          <w:sz w:val="22"/>
          <w:szCs w:val="22"/>
          <w:lang w:val="en-GB" w:eastAsia="en-GB"/>
        </w:rPr>
        <w:t>The Letter of Access</w:t>
      </w:r>
      <w:r w:rsidR="00DE5E27" w:rsidRPr="00E67C9D">
        <w:rPr>
          <w:rFonts w:asciiTheme="majorHAnsi" w:hAnsiTheme="majorHAnsi" w:cstheme="majorHAnsi"/>
          <w:color w:val="000000"/>
          <w:sz w:val="22"/>
          <w:szCs w:val="22"/>
          <w:lang w:val="en-GB" w:eastAsia="en-GB"/>
        </w:rPr>
        <w:t xml:space="preserve"> shall state that the Legal entity ha</w:t>
      </w:r>
      <w:r w:rsidR="003D061C" w:rsidRPr="00E67C9D">
        <w:rPr>
          <w:rFonts w:asciiTheme="majorHAnsi" w:hAnsiTheme="majorHAnsi" w:cstheme="majorHAnsi"/>
          <w:color w:val="000000"/>
          <w:sz w:val="22"/>
          <w:szCs w:val="22"/>
          <w:lang w:val="en-GB" w:eastAsia="en-GB"/>
        </w:rPr>
        <w:t>s</w:t>
      </w:r>
      <w:r w:rsidR="00DE5E27" w:rsidRPr="00E67C9D">
        <w:rPr>
          <w:rFonts w:asciiTheme="majorHAnsi" w:hAnsiTheme="majorHAnsi" w:cstheme="majorHAnsi"/>
          <w:color w:val="000000"/>
          <w:sz w:val="22"/>
          <w:szCs w:val="22"/>
          <w:lang w:val="en-GB" w:eastAsia="en-GB"/>
        </w:rPr>
        <w:t xml:space="preserve"> the right to </w:t>
      </w:r>
      <w:r w:rsidR="00CA3145" w:rsidRPr="00E67C9D">
        <w:rPr>
          <w:rFonts w:asciiTheme="majorHAnsi" w:hAnsiTheme="majorHAnsi" w:cstheme="majorHAnsi"/>
          <w:color w:val="000000"/>
          <w:sz w:val="22"/>
          <w:szCs w:val="22"/>
          <w:lang w:val="en-GB" w:eastAsia="en-GB"/>
        </w:rPr>
        <w:t xml:space="preserve">cite or to </w:t>
      </w:r>
      <w:r w:rsidR="00DE5E27" w:rsidRPr="00E67C9D">
        <w:rPr>
          <w:rFonts w:asciiTheme="majorHAnsi" w:hAnsiTheme="majorHAnsi" w:cstheme="majorHAnsi"/>
          <w:color w:val="000000"/>
          <w:sz w:val="22"/>
          <w:szCs w:val="22"/>
          <w:lang w:val="en-GB" w:eastAsia="en-GB"/>
        </w:rPr>
        <w:t xml:space="preserve">refer </w:t>
      </w:r>
      <w:r w:rsidR="00EB20DF" w:rsidRPr="00E67C9D">
        <w:rPr>
          <w:rFonts w:asciiTheme="majorHAnsi" w:hAnsiTheme="majorHAnsi" w:cstheme="majorHAnsi"/>
          <w:color w:val="000000"/>
          <w:sz w:val="22"/>
          <w:szCs w:val="22"/>
          <w:lang w:val="en-GB" w:eastAsia="en-GB"/>
        </w:rPr>
        <w:t xml:space="preserve">(‘right of referral’) </w:t>
      </w:r>
      <w:r w:rsidR="00DE5E27" w:rsidRPr="00E67C9D">
        <w:rPr>
          <w:rFonts w:asciiTheme="majorHAnsi" w:hAnsiTheme="majorHAnsi" w:cstheme="majorHAnsi"/>
          <w:color w:val="000000"/>
          <w:sz w:val="22"/>
          <w:szCs w:val="22"/>
          <w:lang w:val="en-GB" w:eastAsia="en-GB"/>
        </w:rPr>
        <w:t xml:space="preserve">to the Dossier prepared by the Consortium in support of the registration under the REACH Regulation of the </w:t>
      </w:r>
      <w:r w:rsidR="00E1776A" w:rsidRPr="00E67C9D">
        <w:rPr>
          <w:rFonts w:asciiTheme="majorHAnsi" w:hAnsiTheme="majorHAnsi" w:cstheme="majorHAnsi"/>
          <w:color w:val="000000"/>
          <w:sz w:val="22"/>
          <w:szCs w:val="22"/>
          <w:lang w:val="en-GB" w:eastAsia="en-GB"/>
        </w:rPr>
        <w:t>‘</w:t>
      </w:r>
      <w:r w:rsidR="00E1776A" w:rsidRPr="00C036DE">
        <w:rPr>
          <w:rFonts w:asciiTheme="majorHAnsi" w:hAnsiTheme="majorHAnsi" w:cstheme="majorHAnsi"/>
          <w:color w:val="000000"/>
          <w:sz w:val="22"/>
          <w:szCs w:val="22"/>
          <w:highlight w:val="yellow"/>
          <w:lang w:val="en-GB" w:eastAsia="en-GB"/>
        </w:rPr>
        <w:t>Zn XXX</w:t>
      </w:r>
      <w:r w:rsidR="00E1776A" w:rsidRPr="00E67C9D">
        <w:rPr>
          <w:rFonts w:asciiTheme="majorHAnsi" w:hAnsiTheme="majorHAnsi" w:cstheme="majorHAnsi"/>
          <w:color w:val="000000"/>
          <w:sz w:val="22"/>
          <w:szCs w:val="22"/>
          <w:lang w:val="en-GB" w:eastAsia="en-GB"/>
        </w:rPr>
        <w:t>’</w:t>
      </w:r>
      <w:r w:rsidR="00DE5E27" w:rsidRPr="00E67C9D">
        <w:rPr>
          <w:rFonts w:asciiTheme="majorHAnsi" w:hAnsiTheme="majorHAnsi" w:cstheme="majorHAnsi"/>
          <w:color w:val="000000"/>
          <w:sz w:val="22"/>
          <w:szCs w:val="22"/>
          <w:lang w:val="en-GB" w:eastAsia="en-GB"/>
        </w:rPr>
        <w:t>.</w:t>
      </w:r>
      <w:r w:rsidR="0066634D" w:rsidRPr="00E67C9D">
        <w:rPr>
          <w:rFonts w:asciiTheme="majorHAnsi" w:hAnsiTheme="majorHAnsi" w:cstheme="majorHAnsi"/>
          <w:color w:val="000000"/>
          <w:sz w:val="22"/>
          <w:szCs w:val="22"/>
          <w:lang w:val="en-GB" w:eastAsia="en-GB"/>
        </w:rPr>
        <w:t xml:space="preserve"> </w:t>
      </w:r>
      <w:r>
        <w:rPr>
          <w:rFonts w:asciiTheme="majorHAnsi" w:hAnsiTheme="majorHAnsi" w:cstheme="majorHAnsi"/>
          <w:color w:val="000000"/>
          <w:sz w:val="22"/>
          <w:szCs w:val="22"/>
          <w:lang w:val="en-GB" w:eastAsia="en-GB"/>
        </w:rPr>
        <w:t xml:space="preserve"> </w:t>
      </w:r>
    </w:p>
    <w:p w14:paraId="5C439213" w14:textId="6796589E" w:rsidR="00AB1B12" w:rsidRPr="00C117D3" w:rsidRDefault="00E67C9D" w:rsidP="00E67C9D">
      <w:pPr>
        <w:autoSpaceDE w:val="0"/>
        <w:autoSpaceDN w:val="0"/>
        <w:adjustRightInd w:val="0"/>
        <w:spacing w:after="240"/>
        <w:ind w:left="750" w:hanging="41"/>
        <w:jc w:val="both"/>
        <w:rPr>
          <w:rFonts w:asciiTheme="majorHAnsi" w:hAnsiTheme="majorHAnsi" w:cstheme="majorHAnsi"/>
          <w:sz w:val="22"/>
          <w:szCs w:val="22"/>
          <w:lang w:val="en-GB"/>
        </w:rPr>
      </w:pPr>
      <w:r>
        <w:rPr>
          <w:rFonts w:asciiTheme="majorHAnsi" w:hAnsiTheme="majorHAnsi" w:cstheme="majorHAnsi"/>
          <w:color w:val="000000"/>
          <w:sz w:val="22"/>
          <w:szCs w:val="22"/>
          <w:lang w:val="en-GB" w:eastAsia="en-GB"/>
        </w:rPr>
        <w:t>Th</w:t>
      </w:r>
      <w:r w:rsidR="00DE5E27" w:rsidRPr="00C117D3">
        <w:rPr>
          <w:rFonts w:asciiTheme="majorHAnsi" w:hAnsiTheme="majorHAnsi" w:cstheme="majorHAnsi"/>
          <w:color w:val="000000"/>
          <w:sz w:val="22"/>
          <w:szCs w:val="22"/>
          <w:lang w:val="en-GB" w:eastAsia="en-GB"/>
        </w:rPr>
        <w:t>e Letter of Access shall</w:t>
      </w:r>
      <w:r w:rsidR="00AB1B12" w:rsidRPr="00C117D3">
        <w:rPr>
          <w:rFonts w:asciiTheme="majorHAnsi" w:hAnsiTheme="majorHAnsi" w:cstheme="majorHAnsi"/>
          <w:color w:val="000000"/>
          <w:sz w:val="22"/>
          <w:szCs w:val="22"/>
          <w:lang w:val="en-GB" w:eastAsia="en-GB"/>
        </w:rPr>
        <w:t>, in principle,</w:t>
      </w:r>
      <w:r w:rsidR="00DE5E27" w:rsidRPr="00C117D3">
        <w:rPr>
          <w:rFonts w:asciiTheme="majorHAnsi" w:hAnsiTheme="majorHAnsi" w:cstheme="majorHAnsi"/>
          <w:color w:val="000000"/>
          <w:sz w:val="22"/>
          <w:szCs w:val="22"/>
          <w:lang w:val="en-GB" w:eastAsia="en-GB"/>
        </w:rPr>
        <w:t xml:space="preserve"> cover any updates of the Dossier made by the Consortium. </w:t>
      </w:r>
      <w:r w:rsidR="00CD2D72" w:rsidRPr="00C117D3">
        <w:rPr>
          <w:rFonts w:asciiTheme="majorHAnsi" w:hAnsiTheme="majorHAnsi" w:cstheme="majorHAnsi"/>
          <w:sz w:val="22"/>
          <w:szCs w:val="22"/>
          <w:lang w:val="en-GB"/>
        </w:rPr>
        <w:t>Nevertheless, t</w:t>
      </w:r>
      <w:r w:rsidR="00AB1B12" w:rsidRPr="00C117D3">
        <w:rPr>
          <w:rFonts w:asciiTheme="majorHAnsi" w:hAnsiTheme="majorHAnsi" w:cstheme="majorHAnsi"/>
          <w:sz w:val="22"/>
          <w:szCs w:val="22"/>
          <w:lang w:val="en-GB"/>
        </w:rPr>
        <w:t xml:space="preserve">he </w:t>
      </w:r>
      <w:r w:rsidR="00CD2D72" w:rsidRPr="00C117D3">
        <w:rPr>
          <w:rFonts w:asciiTheme="majorHAnsi" w:hAnsiTheme="majorHAnsi" w:cstheme="majorHAnsi"/>
          <w:sz w:val="22"/>
          <w:szCs w:val="22"/>
          <w:lang w:val="en-GB"/>
        </w:rPr>
        <w:t>Legal Entit</w:t>
      </w:r>
      <w:r w:rsidR="00AB1B12" w:rsidRPr="00C117D3">
        <w:rPr>
          <w:rFonts w:asciiTheme="majorHAnsi" w:hAnsiTheme="majorHAnsi" w:cstheme="majorHAnsi"/>
          <w:sz w:val="22"/>
          <w:szCs w:val="22"/>
          <w:lang w:val="en-GB"/>
        </w:rPr>
        <w:t xml:space="preserve">y agrees to pay </w:t>
      </w:r>
      <w:r w:rsidR="00CD2D72" w:rsidRPr="00C117D3">
        <w:rPr>
          <w:rFonts w:asciiTheme="majorHAnsi" w:hAnsiTheme="majorHAnsi" w:cstheme="majorHAnsi"/>
          <w:sz w:val="22"/>
          <w:szCs w:val="22"/>
          <w:lang w:val="en-GB"/>
        </w:rPr>
        <w:t>the Consortium</w:t>
      </w:r>
      <w:r w:rsidR="00AB1B12" w:rsidRPr="00C117D3">
        <w:rPr>
          <w:rFonts w:asciiTheme="majorHAnsi" w:hAnsiTheme="majorHAnsi" w:cstheme="majorHAnsi"/>
          <w:sz w:val="22"/>
          <w:szCs w:val="22"/>
          <w:lang w:val="en-GB"/>
        </w:rPr>
        <w:t xml:space="preserve"> its </w:t>
      </w:r>
      <w:r w:rsidR="00CD2D72" w:rsidRPr="00C117D3">
        <w:rPr>
          <w:rFonts w:asciiTheme="majorHAnsi" w:hAnsiTheme="majorHAnsi" w:cstheme="majorHAnsi"/>
          <w:sz w:val="22"/>
          <w:szCs w:val="22"/>
          <w:lang w:val="en-GB"/>
        </w:rPr>
        <w:t>‘</w:t>
      </w:r>
      <w:r w:rsidR="00AB1B12" w:rsidRPr="00C117D3">
        <w:rPr>
          <w:rFonts w:asciiTheme="majorHAnsi" w:hAnsiTheme="majorHAnsi" w:cstheme="majorHAnsi"/>
          <w:sz w:val="22"/>
          <w:szCs w:val="22"/>
          <w:lang w:val="en-GB"/>
        </w:rPr>
        <w:t>pro rata</w:t>
      </w:r>
      <w:r w:rsidR="00CD2D72" w:rsidRPr="00C117D3">
        <w:rPr>
          <w:rFonts w:asciiTheme="majorHAnsi" w:hAnsiTheme="majorHAnsi" w:cstheme="majorHAnsi"/>
          <w:sz w:val="22"/>
          <w:szCs w:val="22"/>
          <w:lang w:val="en-GB"/>
        </w:rPr>
        <w:t>’</w:t>
      </w:r>
      <w:r w:rsidR="00AB1B12" w:rsidRPr="00C117D3">
        <w:rPr>
          <w:rFonts w:asciiTheme="majorHAnsi" w:hAnsiTheme="majorHAnsi" w:cstheme="majorHAnsi"/>
          <w:sz w:val="22"/>
          <w:szCs w:val="22"/>
          <w:lang w:val="en-GB"/>
        </w:rPr>
        <w:t xml:space="preserve"> share in the costs of any future updates that are required to be made to the Registration Dossier. Such updates can be triggered for example (but not limited to) an evaluation of the Registration Dossier by ECHA.</w:t>
      </w:r>
    </w:p>
    <w:p w14:paraId="06DE4E2A" w14:textId="77777777" w:rsidR="00F65048" w:rsidRPr="00C117D3" w:rsidRDefault="00DE5E27" w:rsidP="00450620">
      <w:pPr>
        <w:autoSpaceDE w:val="0"/>
        <w:autoSpaceDN w:val="0"/>
        <w:adjustRightInd w:val="0"/>
        <w:spacing w:after="240"/>
        <w:ind w:left="709" w:hanging="709"/>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5. </w:t>
      </w:r>
      <w:r w:rsidRPr="00C117D3">
        <w:rPr>
          <w:rFonts w:asciiTheme="majorHAnsi" w:hAnsiTheme="majorHAnsi" w:cstheme="majorHAnsi"/>
          <w:color w:val="000000"/>
          <w:sz w:val="22"/>
          <w:szCs w:val="22"/>
          <w:lang w:val="en-GB" w:eastAsia="en-GB"/>
        </w:rPr>
        <w:tab/>
        <w:t>The Parties agree that the right of the Legal entity to refer to the Dossier is subject to the following restrictions:</w:t>
      </w:r>
    </w:p>
    <w:p w14:paraId="784F08B1" w14:textId="77777777" w:rsidR="00DE5E27" w:rsidRPr="00C117D3" w:rsidRDefault="00DE5E27" w:rsidP="00450620">
      <w:p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5.1. </w:t>
      </w:r>
      <w:r w:rsidRPr="00C117D3">
        <w:rPr>
          <w:rFonts w:asciiTheme="majorHAnsi" w:hAnsiTheme="majorHAnsi" w:cstheme="majorHAnsi"/>
          <w:color w:val="000000"/>
          <w:sz w:val="22"/>
          <w:szCs w:val="22"/>
          <w:lang w:val="en-GB" w:eastAsia="en-GB"/>
        </w:rPr>
        <w:tab/>
        <w:t xml:space="preserve">The Legal entity </w:t>
      </w:r>
      <w:r w:rsidR="00927AA4" w:rsidRPr="00C117D3">
        <w:rPr>
          <w:rFonts w:asciiTheme="majorHAnsi" w:hAnsiTheme="majorHAnsi" w:cstheme="majorHAnsi"/>
          <w:color w:val="000000"/>
          <w:sz w:val="22"/>
          <w:szCs w:val="22"/>
          <w:lang w:val="en-GB" w:eastAsia="en-GB"/>
        </w:rPr>
        <w:t xml:space="preserve">is </w:t>
      </w:r>
      <w:r w:rsidRPr="00C117D3">
        <w:rPr>
          <w:rFonts w:asciiTheme="majorHAnsi" w:hAnsiTheme="majorHAnsi" w:cstheme="majorHAnsi"/>
          <w:color w:val="000000"/>
          <w:sz w:val="22"/>
          <w:szCs w:val="22"/>
          <w:lang w:val="en-GB" w:eastAsia="en-GB"/>
        </w:rPr>
        <w:t xml:space="preserve">allowed to refer to the Dossier for the sole purpose of registration of the </w:t>
      </w:r>
      <w:r w:rsidR="00E1776A" w:rsidRPr="00C117D3">
        <w:rPr>
          <w:rFonts w:asciiTheme="majorHAnsi" w:hAnsiTheme="majorHAnsi" w:cstheme="majorHAnsi"/>
          <w:b/>
          <w:i/>
          <w:iCs/>
          <w:color w:val="000000"/>
          <w:sz w:val="22"/>
          <w:szCs w:val="22"/>
          <w:highlight w:val="yellow"/>
          <w:lang w:val="en-GB" w:eastAsia="en-GB"/>
        </w:rPr>
        <w:t>‘Zn XXX’</w:t>
      </w:r>
      <w:r w:rsidRPr="00C117D3">
        <w:rPr>
          <w:rFonts w:asciiTheme="majorHAnsi" w:hAnsiTheme="majorHAnsi" w:cstheme="majorHAnsi"/>
          <w:color w:val="000000"/>
          <w:sz w:val="22"/>
          <w:szCs w:val="22"/>
          <w:lang w:val="en-GB" w:eastAsia="en-GB"/>
        </w:rPr>
        <w:t xml:space="preserve"> under the REACH Regulation.</w:t>
      </w:r>
    </w:p>
    <w:p w14:paraId="0B0D5E2C" w14:textId="77777777" w:rsidR="004A4281" w:rsidRPr="00C117D3" w:rsidRDefault="00DE5E27" w:rsidP="004A4281">
      <w:pPr>
        <w:ind w:left="1134" w:hanging="570"/>
        <w:jc w:val="both"/>
        <w:rPr>
          <w:rFonts w:asciiTheme="majorHAnsi" w:hAnsiTheme="majorHAnsi" w:cstheme="majorHAnsi"/>
          <w:sz w:val="22"/>
          <w:szCs w:val="22"/>
          <w:highlight w:val="yellow"/>
          <w:lang w:val="en-GB"/>
        </w:rPr>
      </w:pPr>
      <w:r w:rsidRPr="00C117D3">
        <w:rPr>
          <w:rFonts w:asciiTheme="majorHAnsi" w:hAnsiTheme="majorHAnsi" w:cstheme="majorHAnsi"/>
          <w:color w:val="000000"/>
          <w:sz w:val="22"/>
          <w:szCs w:val="22"/>
          <w:lang w:val="en-GB" w:eastAsia="en-GB"/>
        </w:rPr>
        <w:t xml:space="preserve">5.2. </w:t>
      </w:r>
      <w:r w:rsidRPr="00C117D3">
        <w:rPr>
          <w:rFonts w:asciiTheme="majorHAnsi" w:hAnsiTheme="majorHAnsi" w:cstheme="majorHAnsi"/>
          <w:color w:val="000000"/>
          <w:sz w:val="22"/>
          <w:szCs w:val="22"/>
          <w:lang w:val="en-GB" w:eastAsia="en-GB"/>
        </w:rPr>
        <w:tab/>
        <w:t>The right of referral is solely granted in favour of the Legal entity</w:t>
      </w:r>
      <w:r w:rsidR="004A4281" w:rsidRPr="00C117D3">
        <w:rPr>
          <w:rFonts w:asciiTheme="majorHAnsi" w:hAnsiTheme="majorHAnsi" w:cstheme="majorHAnsi"/>
          <w:color w:val="000000"/>
          <w:sz w:val="22"/>
          <w:szCs w:val="22"/>
          <w:lang w:val="en-GB" w:eastAsia="en-GB"/>
        </w:rPr>
        <w:t xml:space="preserve"> for the</w:t>
      </w:r>
      <w:r w:rsidR="004A4281" w:rsidRPr="00C117D3">
        <w:rPr>
          <w:rFonts w:asciiTheme="majorHAnsi" w:hAnsiTheme="majorHAnsi" w:cstheme="majorHAnsi"/>
          <w:color w:val="000000"/>
          <w:sz w:val="22"/>
          <w:szCs w:val="22"/>
          <w:lang w:val="en-GB" w:eastAsia="en-GB"/>
        </w:rPr>
        <w:br/>
      </w:r>
      <w:r w:rsidR="004A4281" w:rsidRPr="00C117D3">
        <w:rPr>
          <w:rFonts w:asciiTheme="majorHAnsi" w:hAnsiTheme="majorHAnsi" w:cstheme="majorHAnsi"/>
          <w:sz w:val="22"/>
          <w:szCs w:val="22"/>
          <w:lang w:val="en-GB"/>
        </w:rPr>
        <w:t>Registration of</w:t>
      </w:r>
      <w:r w:rsidR="004A4281" w:rsidRPr="00C117D3">
        <w:rPr>
          <w:rFonts w:asciiTheme="majorHAnsi" w:hAnsiTheme="majorHAnsi" w:cstheme="majorHAnsi"/>
          <w:b/>
          <w:sz w:val="22"/>
          <w:szCs w:val="22"/>
          <w:lang w:val="en-GB"/>
        </w:rPr>
        <w:tab/>
      </w:r>
      <w:r w:rsidR="004A4281" w:rsidRPr="00C117D3">
        <w:rPr>
          <w:rFonts w:asciiTheme="majorHAnsi" w:hAnsiTheme="majorHAnsi" w:cstheme="majorHAnsi"/>
          <w:b/>
          <w:sz w:val="22"/>
          <w:szCs w:val="22"/>
          <w:lang w:val="en-GB"/>
        </w:rPr>
        <w:tab/>
      </w:r>
      <w:r w:rsidR="004A4281" w:rsidRPr="00C117D3">
        <w:rPr>
          <w:rFonts w:asciiTheme="majorHAnsi" w:hAnsiTheme="majorHAnsi" w:cstheme="majorHAnsi"/>
          <w:b/>
          <w:sz w:val="22"/>
          <w:szCs w:val="22"/>
          <w:highlight w:val="yellow"/>
          <w:u w:val="single"/>
          <w:lang w:val="en-GB"/>
        </w:rPr>
        <w:t>UUID n°</w:t>
      </w:r>
      <w:r w:rsidR="004A4281" w:rsidRPr="00C117D3">
        <w:rPr>
          <w:rFonts w:asciiTheme="majorHAnsi" w:hAnsiTheme="majorHAnsi" w:cstheme="majorHAnsi"/>
          <w:sz w:val="22"/>
          <w:szCs w:val="22"/>
          <w:highlight w:val="yellow"/>
          <w:lang w:val="en-GB"/>
        </w:rPr>
        <w:t>:</w:t>
      </w:r>
      <w:r w:rsidR="007373EF" w:rsidRPr="00C117D3">
        <w:rPr>
          <w:rFonts w:asciiTheme="majorHAnsi" w:hAnsiTheme="majorHAnsi" w:cstheme="majorHAnsi"/>
          <w:sz w:val="22"/>
          <w:szCs w:val="22"/>
          <w:highlight w:val="yellow"/>
          <w:lang w:val="en-GB"/>
        </w:rPr>
        <w:t xml:space="preserve"> ECHA</w:t>
      </w:r>
      <w:r w:rsidR="00E1776A" w:rsidRPr="00C117D3">
        <w:rPr>
          <w:rFonts w:asciiTheme="majorHAnsi" w:hAnsiTheme="majorHAnsi" w:cstheme="majorHAnsi"/>
          <w:sz w:val="22"/>
          <w:szCs w:val="22"/>
          <w:highlight w:val="yellow"/>
          <w:lang w:val="en-GB"/>
        </w:rPr>
        <w:t>......................................</w:t>
      </w:r>
      <w:r w:rsidR="004A4281" w:rsidRPr="00C117D3">
        <w:rPr>
          <w:rFonts w:asciiTheme="majorHAnsi" w:hAnsiTheme="majorHAnsi" w:cstheme="majorHAnsi"/>
          <w:sz w:val="22"/>
          <w:szCs w:val="22"/>
          <w:highlight w:val="yellow"/>
          <w:lang w:val="en-GB"/>
        </w:rPr>
        <w:t xml:space="preserve">                                                        </w:t>
      </w:r>
    </w:p>
    <w:p w14:paraId="1AE278CE" w14:textId="14A70E48" w:rsidR="004A4281" w:rsidRPr="00C117D3" w:rsidRDefault="004A4281" w:rsidP="007E7971">
      <w:pPr>
        <w:jc w:val="both"/>
        <w:outlineLvl w:val="0"/>
        <w:rPr>
          <w:rFonts w:asciiTheme="majorHAnsi" w:hAnsiTheme="majorHAnsi" w:cstheme="majorHAnsi"/>
          <w:sz w:val="22"/>
          <w:szCs w:val="22"/>
          <w:lang w:val="en-GB"/>
        </w:rPr>
      </w:pP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t xml:space="preserve"> </w:t>
      </w: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b/>
          <w:sz w:val="22"/>
          <w:szCs w:val="22"/>
          <w:highlight w:val="yellow"/>
          <w:u w:val="single"/>
          <w:lang w:val="en-GB"/>
        </w:rPr>
        <w:t>Pre-registration</w:t>
      </w:r>
      <w:r w:rsidR="006D5898">
        <w:rPr>
          <w:rFonts w:asciiTheme="majorHAnsi" w:hAnsiTheme="majorHAnsi" w:cstheme="majorHAnsi"/>
          <w:b/>
          <w:sz w:val="22"/>
          <w:szCs w:val="22"/>
          <w:highlight w:val="yellow"/>
          <w:u w:val="single"/>
          <w:lang w:val="en-GB"/>
        </w:rPr>
        <w:t>/inquiry</w:t>
      </w:r>
      <w:r w:rsidRPr="00C117D3">
        <w:rPr>
          <w:rFonts w:asciiTheme="majorHAnsi" w:hAnsiTheme="majorHAnsi" w:cstheme="majorHAnsi"/>
          <w:b/>
          <w:sz w:val="22"/>
          <w:szCs w:val="22"/>
          <w:highlight w:val="yellow"/>
          <w:u w:val="single"/>
          <w:lang w:val="en-GB"/>
        </w:rPr>
        <w:t xml:space="preserve"> n°</w:t>
      </w:r>
      <w:r w:rsidRPr="00C117D3">
        <w:rPr>
          <w:rFonts w:asciiTheme="majorHAnsi" w:hAnsiTheme="majorHAnsi" w:cstheme="majorHAnsi"/>
          <w:sz w:val="22"/>
          <w:szCs w:val="22"/>
          <w:highlight w:val="yellow"/>
          <w:lang w:val="en-GB"/>
        </w:rPr>
        <w:t xml:space="preserve">: </w:t>
      </w:r>
      <w:r w:rsidR="00E1776A" w:rsidRPr="00C117D3">
        <w:rPr>
          <w:rFonts w:asciiTheme="majorHAnsi" w:hAnsiTheme="majorHAnsi" w:cstheme="majorHAnsi"/>
          <w:sz w:val="22"/>
          <w:szCs w:val="22"/>
          <w:highlight w:val="yellow"/>
          <w:lang w:val="en-GB"/>
        </w:rPr>
        <w:t>……………………………………….</w:t>
      </w:r>
    </w:p>
    <w:p w14:paraId="7D4140DD" w14:textId="77777777" w:rsidR="00F65048" w:rsidRPr="00C117D3" w:rsidRDefault="00F65048" w:rsidP="004A4281">
      <w:pPr>
        <w:autoSpaceDE w:val="0"/>
        <w:autoSpaceDN w:val="0"/>
        <w:adjustRightInd w:val="0"/>
        <w:spacing w:after="240"/>
        <w:ind w:left="1134"/>
        <w:jc w:val="both"/>
        <w:rPr>
          <w:rFonts w:asciiTheme="majorHAnsi" w:hAnsiTheme="majorHAnsi" w:cstheme="majorHAnsi"/>
          <w:color w:val="000000"/>
          <w:sz w:val="22"/>
          <w:szCs w:val="22"/>
          <w:lang w:val="en-GB" w:eastAsia="en-GB"/>
        </w:rPr>
      </w:pPr>
      <w:r w:rsidRPr="00C117D3">
        <w:rPr>
          <w:rFonts w:asciiTheme="majorHAnsi" w:hAnsiTheme="majorHAnsi" w:cstheme="majorHAnsi"/>
          <w:sz w:val="22"/>
          <w:szCs w:val="22"/>
          <w:lang w:val="en-GB"/>
        </w:rPr>
        <w:t>and is neither transferable nor assignable to any other entity (even if Applicant’s affiliated company) or person, without prior written consent of the Consortium Members.</w:t>
      </w:r>
    </w:p>
    <w:p w14:paraId="4B6249CF" w14:textId="77777777" w:rsidR="00DE5E27" w:rsidRPr="00C117D3" w:rsidRDefault="00DE5E27" w:rsidP="00450620">
      <w:pPr>
        <w:autoSpaceDE w:val="0"/>
        <w:autoSpaceDN w:val="0"/>
        <w:adjustRightInd w:val="0"/>
        <w:spacing w:after="240"/>
        <w:ind w:left="1134" w:hanging="567"/>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5.3. </w:t>
      </w:r>
      <w:r w:rsidRPr="00C117D3">
        <w:rPr>
          <w:rFonts w:asciiTheme="majorHAnsi" w:hAnsiTheme="majorHAnsi" w:cstheme="majorHAnsi"/>
          <w:color w:val="000000"/>
          <w:sz w:val="22"/>
          <w:szCs w:val="22"/>
          <w:lang w:val="en-GB" w:eastAsia="en-GB"/>
        </w:rPr>
        <w:tab/>
        <w:t xml:space="preserve">Unless otherwise agreed, the Legal entity </w:t>
      </w:r>
      <w:r w:rsidR="00927AA4" w:rsidRPr="00C117D3">
        <w:rPr>
          <w:rFonts w:asciiTheme="majorHAnsi" w:hAnsiTheme="majorHAnsi" w:cstheme="majorHAnsi"/>
          <w:color w:val="000000"/>
          <w:sz w:val="22"/>
          <w:szCs w:val="22"/>
          <w:lang w:val="en-GB" w:eastAsia="en-GB"/>
        </w:rPr>
        <w:t xml:space="preserve">is </w:t>
      </w:r>
      <w:r w:rsidRPr="00C117D3">
        <w:rPr>
          <w:rFonts w:asciiTheme="majorHAnsi" w:hAnsiTheme="majorHAnsi" w:cstheme="majorHAnsi"/>
          <w:color w:val="000000"/>
          <w:sz w:val="22"/>
          <w:szCs w:val="22"/>
          <w:lang w:val="en-GB" w:eastAsia="en-GB"/>
        </w:rPr>
        <w:t xml:space="preserve">not authorised to receive any copies of the Dossier nor </w:t>
      </w:r>
      <w:r w:rsidR="00927AA4" w:rsidRPr="00C117D3">
        <w:rPr>
          <w:rFonts w:asciiTheme="majorHAnsi" w:hAnsiTheme="majorHAnsi" w:cstheme="majorHAnsi"/>
          <w:color w:val="000000"/>
          <w:sz w:val="22"/>
          <w:szCs w:val="22"/>
          <w:lang w:val="en-GB" w:eastAsia="en-GB"/>
        </w:rPr>
        <w:t>is it</w:t>
      </w:r>
      <w:r w:rsidRPr="00C117D3">
        <w:rPr>
          <w:rFonts w:asciiTheme="majorHAnsi" w:hAnsiTheme="majorHAnsi" w:cstheme="majorHAnsi"/>
          <w:color w:val="000000"/>
          <w:sz w:val="22"/>
          <w:szCs w:val="22"/>
          <w:lang w:val="en-GB" w:eastAsia="en-GB"/>
        </w:rPr>
        <w:t xml:space="preserve"> authorised to inspect or view the Dossier or any related specific document in whole or in part except (i) the documents that are published on the internet pursuant to Article 119 of the REACH Regulation, and (ii) the information mentioned in Annex 1.</w:t>
      </w:r>
    </w:p>
    <w:p w14:paraId="14B656DB" w14:textId="44AB312E" w:rsidR="00AC4484" w:rsidRPr="00C117D3" w:rsidRDefault="00DE5E27" w:rsidP="00AC4484">
      <w:pPr>
        <w:autoSpaceDE w:val="0"/>
        <w:autoSpaceDN w:val="0"/>
        <w:adjustRightInd w:val="0"/>
        <w:spacing w:after="240"/>
        <w:ind w:left="1134" w:hanging="567"/>
        <w:jc w:val="both"/>
        <w:rPr>
          <w:rFonts w:asciiTheme="majorHAnsi" w:hAnsiTheme="majorHAnsi" w:cstheme="majorHAnsi"/>
          <w:sz w:val="22"/>
          <w:szCs w:val="22"/>
          <w:lang w:val="en-GB"/>
        </w:rPr>
      </w:pPr>
      <w:r w:rsidRPr="00C117D3">
        <w:rPr>
          <w:rFonts w:asciiTheme="majorHAnsi" w:hAnsiTheme="majorHAnsi" w:cstheme="majorHAnsi"/>
          <w:color w:val="000000"/>
          <w:sz w:val="22"/>
          <w:szCs w:val="22"/>
          <w:lang w:val="en-GB" w:eastAsia="en-GB"/>
        </w:rPr>
        <w:lastRenderedPageBreak/>
        <w:t>5.4.</w:t>
      </w:r>
      <w:r w:rsidRPr="00C117D3">
        <w:rPr>
          <w:rFonts w:asciiTheme="majorHAnsi" w:hAnsiTheme="majorHAnsi" w:cstheme="majorHAnsi"/>
          <w:color w:val="000000"/>
          <w:sz w:val="22"/>
          <w:szCs w:val="22"/>
          <w:lang w:val="en-GB" w:eastAsia="en-GB"/>
        </w:rPr>
        <w:tab/>
        <w:t xml:space="preserve">In any case, the Legal entity may </w:t>
      </w:r>
      <w:r w:rsidR="00521F22" w:rsidRPr="00C117D3">
        <w:rPr>
          <w:rFonts w:asciiTheme="majorHAnsi" w:hAnsiTheme="majorHAnsi" w:cstheme="majorHAnsi"/>
          <w:iCs/>
          <w:sz w:val="22"/>
          <w:szCs w:val="22"/>
          <w:lang w:val="en-GB"/>
        </w:rPr>
        <w:t>not disclose to third party confidential and/or proprietary information received from the Consortium</w:t>
      </w:r>
      <w:r w:rsidR="00521F22" w:rsidRPr="00C117D3">
        <w:rPr>
          <w:rFonts w:asciiTheme="majorHAnsi" w:hAnsiTheme="majorHAnsi" w:cstheme="majorHAnsi"/>
          <w:color w:val="000000"/>
          <w:sz w:val="22"/>
          <w:szCs w:val="22"/>
          <w:lang w:val="en-GB" w:eastAsia="en-GB"/>
        </w:rPr>
        <w:t xml:space="preserve"> (cf. Annex 1) </w:t>
      </w:r>
      <w:r w:rsidRPr="00C117D3">
        <w:rPr>
          <w:rFonts w:asciiTheme="majorHAnsi" w:hAnsiTheme="majorHAnsi" w:cstheme="majorHAnsi"/>
          <w:color w:val="000000"/>
          <w:sz w:val="22"/>
          <w:szCs w:val="22"/>
          <w:lang w:val="en-GB" w:eastAsia="en-GB"/>
        </w:rPr>
        <w:t>without the prior written consent of the Consortium, except if such communication is made to the European Chemicals Agency or any other competent authorities in strict accordance with the REACH Regulation.</w:t>
      </w:r>
      <w:r w:rsidR="00AC4484" w:rsidRPr="00C117D3">
        <w:rPr>
          <w:rFonts w:asciiTheme="majorHAnsi" w:hAnsiTheme="majorHAnsi" w:cstheme="majorHAnsi"/>
          <w:sz w:val="22"/>
          <w:szCs w:val="22"/>
          <w:lang w:val="en-GB"/>
        </w:rPr>
        <w:t xml:space="preserve"> </w:t>
      </w:r>
    </w:p>
    <w:p w14:paraId="322EBC11" w14:textId="69675437" w:rsidR="00AC4484" w:rsidRPr="00C117D3" w:rsidRDefault="00AC4484" w:rsidP="00AC4484">
      <w:pPr>
        <w:autoSpaceDE w:val="0"/>
        <w:autoSpaceDN w:val="0"/>
        <w:adjustRightInd w:val="0"/>
        <w:spacing w:after="240"/>
        <w:ind w:left="1134" w:hanging="567"/>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5.5.</w:t>
      </w:r>
      <w:r w:rsidRPr="00C117D3">
        <w:rPr>
          <w:rFonts w:asciiTheme="majorHAnsi" w:hAnsiTheme="majorHAnsi" w:cstheme="majorHAnsi"/>
          <w:sz w:val="22"/>
          <w:szCs w:val="22"/>
          <w:lang w:val="en-GB"/>
        </w:rPr>
        <w:tab/>
        <w:t xml:space="preserve">To the extent permitted by law, the Consortium shall not be liable in contract or otherwise for any direct, </w:t>
      </w:r>
      <w:r w:rsidR="008B2C32" w:rsidRPr="00C117D3">
        <w:rPr>
          <w:rFonts w:asciiTheme="majorHAnsi" w:hAnsiTheme="majorHAnsi" w:cstheme="majorHAnsi"/>
          <w:sz w:val="22"/>
          <w:szCs w:val="22"/>
          <w:lang w:val="en-GB"/>
        </w:rPr>
        <w:t>indirect,</w:t>
      </w:r>
      <w:r w:rsidRPr="00C117D3">
        <w:rPr>
          <w:rFonts w:asciiTheme="majorHAnsi" w:hAnsiTheme="majorHAnsi" w:cstheme="majorHAnsi"/>
          <w:sz w:val="22"/>
          <w:szCs w:val="22"/>
          <w:lang w:val="en-GB"/>
        </w:rPr>
        <w:t xml:space="preserve"> or consequential loss or damage, including loss of profit or of business, sustained by the Legal entity in connection with this agreement.</w:t>
      </w:r>
    </w:p>
    <w:p w14:paraId="45F1ADF8" w14:textId="3608D099" w:rsidR="00AC4484" w:rsidRPr="00C117D3" w:rsidRDefault="00AC4484" w:rsidP="00AC4484">
      <w:pPr>
        <w:autoSpaceDE w:val="0"/>
        <w:autoSpaceDN w:val="0"/>
        <w:adjustRightInd w:val="0"/>
        <w:spacing w:after="240"/>
        <w:ind w:left="1134" w:hanging="567"/>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5.6.</w:t>
      </w:r>
      <w:r w:rsidRPr="00C117D3">
        <w:rPr>
          <w:rFonts w:asciiTheme="majorHAnsi" w:hAnsiTheme="majorHAnsi" w:cstheme="majorHAnsi"/>
          <w:sz w:val="22"/>
          <w:szCs w:val="22"/>
          <w:lang w:val="en-GB"/>
        </w:rPr>
        <w:tab/>
        <w:t xml:space="preserve">Any disputes or claims relating to this agreement and any legal issues arising from this agreement shall be governed exclusively by </w:t>
      </w:r>
      <w:r w:rsidR="009479BB">
        <w:rPr>
          <w:rFonts w:asciiTheme="majorHAnsi" w:hAnsiTheme="majorHAnsi" w:cstheme="majorHAnsi"/>
          <w:sz w:val="22"/>
          <w:szCs w:val="22"/>
          <w:lang w:val="en-GB"/>
        </w:rPr>
        <w:t>Belgium</w:t>
      </w:r>
      <w:r w:rsidRPr="00C117D3">
        <w:rPr>
          <w:rFonts w:asciiTheme="majorHAnsi" w:hAnsiTheme="majorHAnsi" w:cstheme="majorHAnsi"/>
          <w:sz w:val="22"/>
          <w:szCs w:val="22"/>
          <w:lang w:val="en-GB"/>
        </w:rPr>
        <w:t xml:space="preserve"> law without regard to its conflict of law rules.</w:t>
      </w:r>
    </w:p>
    <w:p w14:paraId="63ABDC1B" w14:textId="77777777" w:rsidR="00DE5E27" w:rsidRPr="00C117D3" w:rsidRDefault="00DE5E27" w:rsidP="00842B26">
      <w:pPr>
        <w:autoSpaceDE w:val="0"/>
        <w:autoSpaceDN w:val="0"/>
        <w:adjustRightInd w:val="0"/>
        <w:spacing w:after="240"/>
        <w:ind w:left="709" w:hanging="709"/>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 xml:space="preserve">6. </w:t>
      </w:r>
      <w:r w:rsidRPr="00C117D3">
        <w:rPr>
          <w:rFonts w:asciiTheme="majorHAnsi" w:hAnsiTheme="majorHAnsi" w:cstheme="majorHAnsi"/>
          <w:color w:val="000000"/>
          <w:sz w:val="22"/>
          <w:szCs w:val="22"/>
          <w:lang w:val="en-GB" w:eastAsia="en-GB"/>
        </w:rPr>
        <w:tab/>
        <w:t xml:space="preserve">This agreement shall not grant </w:t>
      </w:r>
      <w:r w:rsidR="00585884" w:rsidRPr="00C117D3">
        <w:rPr>
          <w:rFonts w:asciiTheme="majorHAnsi" w:hAnsiTheme="majorHAnsi" w:cstheme="majorHAnsi"/>
          <w:color w:val="000000"/>
          <w:sz w:val="22"/>
          <w:szCs w:val="22"/>
          <w:lang w:val="en-GB" w:eastAsia="en-GB"/>
        </w:rPr>
        <w:t xml:space="preserve">any property rights whatsoever (including -but not limited to- intellectual property rights) </w:t>
      </w:r>
      <w:r w:rsidRPr="00C117D3">
        <w:rPr>
          <w:rFonts w:asciiTheme="majorHAnsi" w:hAnsiTheme="majorHAnsi" w:cstheme="majorHAnsi"/>
          <w:color w:val="000000"/>
          <w:sz w:val="22"/>
          <w:szCs w:val="22"/>
          <w:lang w:val="en-GB" w:eastAsia="en-GB"/>
        </w:rPr>
        <w:t>of the Dossier or any part of it to the Legal entity.</w:t>
      </w:r>
    </w:p>
    <w:p w14:paraId="5327EFEB" w14:textId="77777777" w:rsidR="00842B26" w:rsidRPr="00C117D3" w:rsidRDefault="00DE5E27" w:rsidP="00842B26">
      <w:pPr>
        <w:spacing w:before="120"/>
        <w:ind w:left="709" w:hanging="709"/>
        <w:jc w:val="both"/>
        <w:rPr>
          <w:rFonts w:asciiTheme="majorHAnsi" w:hAnsiTheme="majorHAnsi" w:cstheme="majorHAnsi"/>
          <w:sz w:val="22"/>
          <w:szCs w:val="22"/>
          <w:lang w:val="en-GB"/>
        </w:rPr>
      </w:pPr>
      <w:r w:rsidRPr="00C117D3">
        <w:rPr>
          <w:rFonts w:asciiTheme="majorHAnsi" w:hAnsiTheme="majorHAnsi" w:cstheme="majorHAnsi"/>
          <w:color w:val="000000"/>
          <w:sz w:val="22"/>
          <w:szCs w:val="22"/>
          <w:lang w:val="en-GB" w:eastAsia="en-GB"/>
        </w:rPr>
        <w:t xml:space="preserve">7. </w:t>
      </w:r>
      <w:r w:rsidRPr="00C117D3">
        <w:rPr>
          <w:rFonts w:asciiTheme="majorHAnsi" w:hAnsiTheme="majorHAnsi" w:cstheme="majorHAnsi"/>
          <w:color w:val="000000"/>
          <w:sz w:val="22"/>
          <w:szCs w:val="22"/>
          <w:lang w:val="en-GB" w:eastAsia="en-GB"/>
        </w:rPr>
        <w:tab/>
        <w:t>Nothing in this agreement shall require the Consortium to provide or to file any additional data with the European Chemicals Agency and/or any other competent authority</w:t>
      </w:r>
      <w:r w:rsidR="00842B26" w:rsidRPr="00C117D3">
        <w:rPr>
          <w:rFonts w:asciiTheme="majorHAnsi" w:hAnsiTheme="majorHAnsi" w:cstheme="majorHAnsi"/>
          <w:sz w:val="22"/>
          <w:szCs w:val="22"/>
          <w:lang w:val="en-GB"/>
        </w:rPr>
        <w:t>; potential updates to the Dossier, prepared by the Consortium, will be made available subject to a fair cost-sharing of those updates.</w:t>
      </w:r>
    </w:p>
    <w:p w14:paraId="35D8D20A" w14:textId="77777777" w:rsidR="00DE5E27" w:rsidRPr="00C117D3" w:rsidRDefault="00DE5E27" w:rsidP="005C1517">
      <w:pPr>
        <w:spacing w:before="120"/>
        <w:ind w:left="743" w:hanging="743"/>
        <w:jc w:val="both"/>
        <w:rPr>
          <w:rFonts w:asciiTheme="majorHAnsi" w:hAnsiTheme="majorHAnsi" w:cstheme="majorHAnsi"/>
          <w:color w:val="000000"/>
          <w:sz w:val="22"/>
          <w:szCs w:val="22"/>
          <w:lang w:val="en-GB"/>
        </w:rPr>
      </w:pPr>
      <w:r w:rsidRPr="00C117D3">
        <w:rPr>
          <w:rFonts w:asciiTheme="majorHAnsi" w:hAnsiTheme="majorHAnsi" w:cstheme="majorHAnsi"/>
          <w:bCs/>
          <w:iCs/>
          <w:color w:val="000000"/>
          <w:sz w:val="22"/>
          <w:szCs w:val="22"/>
          <w:lang w:val="en-GB"/>
        </w:rPr>
        <w:t>8.</w:t>
      </w:r>
      <w:r w:rsidRPr="00C117D3">
        <w:rPr>
          <w:rFonts w:asciiTheme="majorHAnsi" w:hAnsiTheme="majorHAnsi" w:cstheme="majorHAnsi"/>
          <w:bCs/>
          <w:iCs/>
          <w:color w:val="000000"/>
          <w:sz w:val="22"/>
          <w:szCs w:val="22"/>
          <w:lang w:val="en-GB"/>
        </w:rPr>
        <w:tab/>
        <w:t>To the maximum extent permitted by law, the Legal entity acknowledge</w:t>
      </w:r>
      <w:r w:rsidR="00927AA4" w:rsidRPr="00C117D3">
        <w:rPr>
          <w:rFonts w:asciiTheme="majorHAnsi" w:hAnsiTheme="majorHAnsi" w:cstheme="majorHAnsi"/>
          <w:bCs/>
          <w:iCs/>
          <w:color w:val="000000"/>
          <w:sz w:val="22"/>
          <w:szCs w:val="22"/>
          <w:lang w:val="en-GB"/>
        </w:rPr>
        <w:t>s</w:t>
      </w:r>
      <w:r w:rsidRPr="00C117D3">
        <w:rPr>
          <w:rFonts w:asciiTheme="majorHAnsi" w:hAnsiTheme="majorHAnsi" w:cstheme="majorHAnsi"/>
          <w:bCs/>
          <w:iCs/>
          <w:color w:val="000000"/>
          <w:sz w:val="22"/>
          <w:szCs w:val="22"/>
          <w:lang w:val="en-GB"/>
        </w:rPr>
        <w:t xml:space="preserve"> and accept</w:t>
      </w:r>
      <w:r w:rsidR="00927AA4" w:rsidRPr="00C117D3">
        <w:rPr>
          <w:rFonts w:asciiTheme="majorHAnsi" w:hAnsiTheme="majorHAnsi" w:cstheme="majorHAnsi"/>
          <w:bCs/>
          <w:iCs/>
          <w:color w:val="000000"/>
          <w:sz w:val="22"/>
          <w:szCs w:val="22"/>
          <w:lang w:val="en-GB"/>
        </w:rPr>
        <w:t>s</w:t>
      </w:r>
      <w:r w:rsidRPr="00C117D3">
        <w:rPr>
          <w:rFonts w:asciiTheme="majorHAnsi" w:hAnsiTheme="majorHAnsi" w:cstheme="majorHAnsi"/>
          <w:bCs/>
          <w:iCs/>
          <w:color w:val="000000"/>
          <w:sz w:val="22"/>
          <w:szCs w:val="22"/>
          <w:lang w:val="en-GB"/>
        </w:rPr>
        <w:t xml:space="preserve"> that the Lead Registrant (who will submit</w:t>
      </w:r>
      <w:r w:rsidR="00927AA4" w:rsidRPr="00C117D3">
        <w:rPr>
          <w:rFonts w:asciiTheme="majorHAnsi" w:hAnsiTheme="majorHAnsi" w:cstheme="majorHAnsi"/>
          <w:bCs/>
          <w:iCs/>
          <w:color w:val="000000"/>
          <w:sz w:val="22"/>
          <w:szCs w:val="22"/>
          <w:lang w:val="en-GB"/>
        </w:rPr>
        <w:t xml:space="preserve"> the Dossier</w:t>
      </w:r>
      <w:r w:rsidRPr="00C117D3">
        <w:rPr>
          <w:rFonts w:asciiTheme="majorHAnsi" w:hAnsiTheme="majorHAnsi" w:cstheme="majorHAnsi"/>
          <w:bCs/>
          <w:iCs/>
          <w:color w:val="000000"/>
          <w:sz w:val="22"/>
          <w:szCs w:val="22"/>
          <w:lang w:val="en-GB"/>
        </w:rPr>
        <w:t xml:space="preserve"> to the European Chemicals Agency on behalf of the other registrants) shall not be liable for any direct, indirect or consequential loss or damage, including loss of profit or of business, sustained by the Legal entity in connection with the Joint Submission except if the liability is attributable to the gross negligence or wilful misconduct of the Lead Registrant.</w:t>
      </w:r>
    </w:p>
    <w:p w14:paraId="59FE95C2" w14:textId="77777777" w:rsidR="00DE5E27" w:rsidRPr="00C117D3" w:rsidRDefault="00DE5E27" w:rsidP="00DE5E27">
      <w:pPr>
        <w:ind w:left="741"/>
        <w:rPr>
          <w:rFonts w:asciiTheme="majorHAnsi" w:hAnsiTheme="majorHAnsi" w:cstheme="majorHAnsi"/>
          <w:sz w:val="22"/>
          <w:szCs w:val="22"/>
          <w:lang w:val="en-GB"/>
        </w:rPr>
      </w:pPr>
    </w:p>
    <w:p w14:paraId="16C4224C" w14:textId="21D5EDE2" w:rsidR="00927AA4" w:rsidRPr="00C117D3" w:rsidRDefault="00DE5E27" w:rsidP="00DE5E27">
      <w:pPr>
        <w:autoSpaceDE w:val="0"/>
        <w:autoSpaceDN w:val="0"/>
        <w:adjustRightInd w:val="0"/>
        <w:spacing w:after="240"/>
        <w:ind w:left="741" w:hanging="741"/>
        <w:jc w:val="both"/>
        <w:rPr>
          <w:rFonts w:asciiTheme="majorHAnsi" w:hAnsiTheme="majorHAnsi" w:cstheme="majorHAnsi"/>
          <w:sz w:val="22"/>
          <w:szCs w:val="22"/>
          <w:lang w:val="en-GB"/>
        </w:rPr>
      </w:pPr>
      <w:r w:rsidRPr="00C117D3">
        <w:rPr>
          <w:rFonts w:asciiTheme="majorHAnsi" w:hAnsiTheme="majorHAnsi" w:cstheme="majorHAnsi"/>
          <w:color w:val="000000"/>
          <w:sz w:val="22"/>
          <w:szCs w:val="22"/>
          <w:lang w:val="en-GB" w:eastAsia="en-GB"/>
        </w:rPr>
        <w:t xml:space="preserve">9. </w:t>
      </w:r>
      <w:r w:rsidRPr="00C117D3">
        <w:rPr>
          <w:rFonts w:asciiTheme="majorHAnsi" w:hAnsiTheme="majorHAnsi" w:cstheme="majorHAnsi"/>
          <w:color w:val="000000"/>
          <w:sz w:val="22"/>
          <w:szCs w:val="22"/>
          <w:lang w:val="en-GB" w:eastAsia="en-GB"/>
        </w:rPr>
        <w:tab/>
      </w:r>
      <w:r w:rsidR="005C1517" w:rsidRPr="005C1517">
        <w:rPr>
          <w:rFonts w:asciiTheme="majorHAnsi" w:hAnsiTheme="majorHAnsi" w:cstheme="majorHAnsi"/>
          <w:color w:val="000000"/>
          <w:sz w:val="22"/>
          <w:szCs w:val="22"/>
          <w:lang w:val="en-GB" w:eastAsia="en-GB"/>
        </w:rPr>
        <w:t>The Parties agree that monetary damages might be inadequate to remedy any breach of this Agreement.  As a result, the non-breaching Party shall be entitled to seek, and the competent jurisdiction may grant, specific performance and injunctive or other equitable relief as a remedy for any breach of this Agreement.  Such remedy shall be in addition to all other remedies, including money damages, available to the non-breaching Party.</w:t>
      </w:r>
    </w:p>
    <w:p w14:paraId="7D6489E2" w14:textId="77777777" w:rsidR="00DE5E27" w:rsidRPr="00C117D3" w:rsidRDefault="00DE5E27" w:rsidP="00DE5E27">
      <w:pPr>
        <w:autoSpaceDE w:val="0"/>
        <w:autoSpaceDN w:val="0"/>
        <w:adjustRightInd w:val="0"/>
        <w:spacing w:after="240"/>
        <w:ind w:left="741" w:hanging="741"/>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10. </w:t>
      </w:r>
      <w:r w:rsidRPr="00C117D3">
        <w:rPr>
          <w:rFonts w:asciiTheme="majorHAnsi" w:hAnsiTheme="majorHAnsi" w:cstheme="majorHAnsi"/>
          <w:sz w:val="22"/>
          <w:szCs w:val="22"/>
          <w:lang w:val="en-GB"/>
        </w:rPr>
        <w:tab/>
        <w:t>No amendments to or changes or modifications of this agreement may be made except in writing signed by a duly authorised representative of each of the Parties.</w:t>
      </w:r>
    </w:p>
    <w:p w14:paraId="150A9FDC" w14:textId="77777777" w:rsidR="00DE5E27" w:rsidRPr="00C117D3" w:rsidRDefault="00DE5E27" w:rsidP="00AC4484">
      <w:pPr>
        <w:autoSpaceDE w:val="0"/>
        <w:autoSpaceDN w:val="0"/>
        <w:adjustRightInd w:val="0"/>
        <w:spacing w:after="240"/>
        <w:ind w:left="741" w:hanging="741"/>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11.</w:t>
      </w:r>
      <w:r w:rsidRPr="00C117D3">
        <w:rPr>
          <w:rFonts w:asciiTheme="majorHAnsi" w:hAnsiTheme="majorHAnsi" w:cstheme="majorHAnsi"/>
          <w:sz w:val="22"/>
          <w:szCs w:val="22"/>
          <w:lang w:val="en-GB"/>
        </w:rPr>
        <w:tab/>
        <w:t xml:space="preserve">This agreement does not give any Consortium membership rights to the Legal entity. </w:t>
      </w:r>
      <w:r w:rsidRPr="00C117D3">
        <w:rPr>
          <w:rFonts w:asciiTheme="majorHAnsi" w:hAnsiTheme="majorHAnsi" w:cstheme="majorHAnsi"/>
          <w:sz w:val="22"/>
          <w:szCs w:val="22"/>
          <w:lang w:val="en-GB"/>
        </w:rPr>
        <w:tab/>
      </w:r>
    </w:p>
    <w:p w14:paraId="53A37F08" w14:textId="13B41C4B" w:rsidR="00DE5E27" w:rsidRPr="00C117D3" w:rsidRDefault="00DE5E27" w:rsidP="00DE5E27">
      <w:pPr>
        <w:autoSpaceDE w:val="0"/>
        <w:autoSpaceDN w:val="0"/>
        <w:adjustRightInd w:val="0"/>
        <w:spacing w:after="240"/>
        <w:ind w:left="741" w:hanging="741"/>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1</w:t>
      </w:r>
      <w:r w:rsidR="00AC4484" w:rsidRPr="00C117D3">
        <w:rPr>
          <w:rFonts w:asciiTheme="majorHAnsi" w:hAnsiTheme="majorHAnsi" w:cstheme="majorHAnsi"/>
          <w:sz w:val="22"/>
          <w:szCs w:val="22"/>
          <w:lang w:val="en-GB"/>
        </w:rPr>
        <w:t>2</w:t>
      </w:r>
      <w:r w:rsidRPr="00C117D3">
        <w:rPr>
          <w:rFonts w:asciiTheme="majorHAnsi" w:hAnsiTheme="majorHAnsi" w:cstheme="majorHAnsi"/>
          <w:sz w:val="22"/>
          <w:szCs w:val="22"/>
          <w:lang w:val="en-GB"/>
        </w:rPr>
        <w:t>.</w:t>
      </w:r>
      <w:r w:rsidRPr="00C117D3">
        <w:rPr>
          <w:rFonts w:asciiTheme="majorHAnsi" w:hAnsiTheme="majorHAnsi" w:cstheme="majorHAnsi"/>
          <w:sz w:val="22"/>
          <w:szCs w:val="22"/>
          <w:lang w:val="en-GB"/>
        </w:rPr>
        <w:tab/>
        <w:t xml:space="preserve">Any and all disputes, controversies or claims which may arise between the Parties in connection with the interpretation of any provision of this agreement or its validity or enforceability, or the breach of termination of it, or the performance or </w:t>
      </w:r>
      <w:r w:rsidR="00017403" w:rsidRPr="00C117D3">
        <w:rPr>
          <w:rFonts w:asciiTheme="majorHAnsi" w:hAnsiTheme="majorHAnsi" w:cstheme="majorHAnsi"/>
          <w:sz w:val="22"/>
          <w:szCs w:val="22"/>
          <w:lang w:val="en-GB"/>
        </w:rPr>
        <w:t>non-performance</w:t>
      </w:r>
      <w:r w:rsidRPr="00C117D3">
        <w:rPr>
          <w:rFonts w:asciiTheme="majorHAnsi" w:hAnsiTheme="majorHAnsi" w:cstheme="majorHAnsi"/>
          <w:sz w:val="22"/>
          <w:szCs w:val="22"/>
          <w:lang w:val="en-GB"/>
        </w:rPr>
        <w:t xml:space="preserve"> of any obligations under the terms and conditions of this agreement shall be settled by an amicable effort on the part of the Parties. An attempt to arrive at a settlement shall be deemed to have failed as soon as one of the Parties so notifies the other in writing.</w:t>
      </w:r>
    </w:p>
    <w:p w14:paraId="424D3404" w14:textId="15EAA998" w:rsidR="00DE5E27" w:rsidRPr="00C117D3" w:rsidRDefault="00DE5E27" w:rsidP="00DE5E27">
      <w:pPr>
        <w:autoSpaceDE w:val="0"/>
        <w:autoSpaceDN w:val="0"/>
        <w:adjustRightInd w:val="0"/>
        <w:spacing w:after="240"/>
        <w:ind w:left="741" w:hanging="21"/>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 xml:space="preserve">If an attempt at settlement has failed, the Parties will submit the dispute, controversy or claim to the exclusive jurisdiction of the </w:t>
      </w:r>
      <w:r w:rsidR="00D64831">
        <w:rPr>
          <w:rFonts w:asciiTheme="majorHAnsi" w:hAnsiTheme="majorHAnsi" w:cstheme="majorHAnsi"/>
          <w:sz w:val="22"/>
          <w:szCs w:val="22"/>
          <w:lang w:val="en-GB"/>
        </w:rPr>
        <w:t>Belgium</w:t>
      </w:r>
      <w:r w:rsidRPr="00C117D3">
        <w:rPr>
          <w:rFonts w:asciiTheme="majorHAnsi" w:hAnsiTheme="majorHAnsi" w:cstheme="majorHAnsi"/>
          <w:sz w:val="22"/>
          <w:szCs w:val="22"/>
          <w:lang w:val="en-GB"/>
        </w:rPr>
        <w:t xml:space="preserve"> courts. </w:t>
      </w:r>
    </w:p>
    <w:p w14:paraId="26D15CB0" w14:textId="77777777" w:rsidR="00DE5E27" w:rsidRPr="00C117D3" w:rsidRDefault="00DE5E27" w:rsidP="00DE5E27">
      <w:pPr>
        <w:autoSpaceDE w:val="0"/>
        <w:autoSpaceDN w:val="0"/>
        <w:adjustRightInd w:val="0"/>
        <w:spacing w:after="240"/>
        <w:ind w:left="741" w:hanging="21"/>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During the period of any court proceedings, the Parties shall continue to perform their respective obligations under this agreement insofar as the circumstances will allow it but without prejudice to a final adjustment in accordance with the court decisions.</w:t>
      </w:r>
    </w:p>
    <w:p w14:paraId="48DDA09B" w14:textId="77777777" w:rsidR="007E3D58" w:rsidRDefault="007E3D58" w:rsidP="00DE5E27">
      <w:pPr>
        <w:autoSpaceDE w:val="0"/>
        <w:autoSpaceDN w:val="0"/>
        <w:adjustRightInd w:val="0"/>
        <w:spacing w:after="240"/>
        <w:ind w:left="741" w:hanging="21"/>
        <w:jc w:val="both"/>
        <w:rPr>
          <w:rFonts w:asciiTheme="majorHAnsi" w:hAnsiTheme="majorHAnsi" w:cstheme="majorHAnsi"/>
          <w:color w:val="000000"/>
          <w:sz w:val="22"/>
          <w:szCs w:val="22"/>
          <w:lang w:val="en-GB" w:eastAsia="en-GB"/>
        </w:rPr>
      </w:pPr>
    </w:p>
    <w:p w14:paraId="5729663E" w14:textId="77777777" w:rsidR="0006756C" w:rsidRPr="00C117D3" w:rsidRDefault="0006756C" w:rsidP="00DE5E27">
      <w:pPr>
        <w:autoSpaceDE w:val="0"/>
        <w:autoSpaceDN w:val="0"/>
        <w:adjustRightInd w:val="0"/>
        <w:spacing w:after="240"/>
        <w:ind w:left="741" w:hanging="21"/>
        <w:jc w:val="both"/>
        <w:rPr>
          <w:rFonts w:asciiTheme="majorHAnsi" w:hAnsiTheme="majorHAnsi" w:cstheme="majorHAnsi"/>
          <w:color w:val="000000"/>
          <w:sz w:val="22"/>
          <w:szCs w:val="22"/>
          <w:lang w:val="en-GB" w:eastAsia="en-GB"/>
        </w:rPr>
      </w:pPr>
    </w:p>
    <w:p w14:paraId="79673DE3" w14:textId="77777777" w:rsidR="00DE5E27" w:rsidRPr="00C117D3" w:rsidRDefault="00DE5E27" w:rsidP="00DE5E27">
      <w:pPr>
        <w:autoSpaceDE w:val="0"/>
        <w:autoSpaceDN w:val="0"/>
        <w:adjustRightInd w:val="0"/>
        <w:spacing w:after="24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Each undersigned Party shall execute two (2) signature pages, retain one for its file and communicate the other to the other Party.</w:t>
      </w:r>
    </w:p>
    <w:p w14:paraId="7F78527E" w14:textId="77777777" w:rsidR="007E3D58" w:rsidRPr="00C117D3" w:rsidRDefault="007E3D58" w:rsidP="00DE5E27">
      <w:pPr>
        <w:autoSpaceDE w:val="0"/>
        <w:autoSpaceDN w:val="0"/>
        <w:adjustRightInd w:val="0"/>
        <w:spacing w:after="240"/>
        <w:jc w:val="both"/>
        <w:rPr>
          <w:rFonts w:asciiTheme="majorHAnsi" w:hAnsiTheme="majorHAnsi" w:cstheme="majorHAnsi"/>
          <w:b/>
          <w:sz w:val="22"/>
          <w:szCs w:val="22"/>
          <w:lang w:val="en-GB"/>
        </w:rPr>
      </w:pPr>
    </w:p>
    <w:p w14:paraId="4601AAB4" w14:textId="77777777" w:rsidR="00DE5E27" w:rsidRPr="00C117D3" w:rsidRDefault="00DE5E27" w:rsidP="007E7971">
      <w:pPr>
        <w:keepNext/>
        <w:tabs>
          <w:tab w:val="left" w:pos="1425"/>
          <w:tab w:val="left" w:pos="5040"/>
          <w:tab w:val="left" w:pos="5850"/>
        </w:tabs>
        <w:spacing w:after="240"/>
        <w:jc w:val="both"/>
        <w:outlineLvl w:val="0"/>
        <w:rPr>
          <w:rFonts w:asciiTheme="majorHAnsi" w:hAnsiTheme="majorHAnsi" w:cstheme="majorHAnsi"/>
          <w:b/>
          <w:sz w:val="22"/>
          <w:szCs w:val="22"/>
          <w:lang w:val="en-GB"/>
        </w:rPr>
      </w:pPr>
      <w:r w:rsidRPr="00C117D3">
        <w:rPr>
          <w:rFonts w:asciiTheme="majorHAnsi" w:hAnsiTheme="majorHAnsi" w:cstheme="majorHAnsi"/>
          <w:b/>
          <w:sz w:val="22"/>
          <w:szCs w:val="22"/>
          <w:lang w:val="en-GB"/>
        </w:rPr>
        <w:t xml:space="preserve">FOR THE </w:t>
      </w:r>
      <w:r w:rsidR="00CF6CFB" w:rsidRPr="00C117D3">
        <w:rPr>
          <w:rFonts w:asciiTheme="majorHAnsi" w:hAnsiTheme="majorHAnsi" w:cstheme="majorHAnsi"/>
          <w:b/>
          <w:sz w:val="22"/>
          <w:szCs w:val="22"/>
          <w:lang w:val="en-GB"/>
        </w:rPr>
        <w:t>ZINC</w:t>
      </w:r>
      <w:r w:rsidRPr="00C117D3">
        <w:rPr>
          <w:rFonts w:asciiTheme="majorHAnsi" w:hAnsiTheme="majorHAnsi" w:cstheme="majorHAnsi"/>
          <w:b/>
          <w:sz w:val="22"/>
          <w:szCs w:val="22"/>
          <w:lang w:val="en-GB"/>
        </w:rPr>
        <w:t xml:space="preserve"> REACH CONSORTIUM MEMBERS:</w:t>
      </w:r>
    </w:p>
    <w:p w14:paraId="48FE89D7" w14:textId="77777777" w:rsidR="004A4281" w:rsidRPr="00C117D3" w:rsidRDefault="004A4281"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67FADDC3" w14:textId="77777777" w:rsidR="00DE5E27" w:rsidRPr="00C117D3"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By:</w:t>
      </w: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sz w:val="22"/>
          <w:szCs w:val="22"/>
          <w:lang w:val="en-GB"/>
        </w:rPr>
        <w:tab/>
      </w:r>
      <w:r w:rsidRPr="00C117D3">
        <w:rPr>
          <w:rFonts w:asciiTheme="majorHAnsi" w:hAnsiTheme="majorHAnsi" w:cstheme="majorHAnsi"/>
          <w:sz w:val="22"/>
          <w:szCs w:val="22"/>
          <w:u w:val="single"/>
          <w:lang w:val="en-GB"/>
        </w:rPr>
        <w:br/>
      </w:r>
      <w:r w:rsidRPr="00C117D3">
        <w:rPr>
          <w:rFonts w:asciiTheme="majorHAnsi" w:hAnsiTheme="majorHAnsi" w:cstheme="majorHAnsi"/>
          <w:sz w:val="22"/>
          <w:szCs w:val="22"/>
          <w:lang w:val="en-GB"/>
        </w:rPr>
        <w:tab/>
      </w:r>
      <w:r w:rsidR="004A4281" w:rsidRPr="00C117D3">
        <w:rPr>
          <w:rFonts w:asciiTheme="majorHAnsi" w:hAnsiTheme="majorHAnsi" w:cstheme="majorHAnsi"/>
          <w:sz w:val="22"/>
          <w:szCs w:val="22"/>
          <w:lang w:val="en-GB"/>
        </w:rPr>
        <w:t xml:space="preserve"> </w:t>
      </w:r>
    </w:p>
    <w:p w14:paraId="1E1A67D2" w14:textId="487EEA7D" w:rsidR="00DE5E27" w:rsidRPr="00C117D3"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ab/>
      </w:r>
      <w:r w:rsidR="00094993" w:rsidRPr="00C117D3">
        <w:rPr>
          <w:rFonts w:asciiTheme="majorHAnsi" w:hAnsiTheme="majorHAnsi" w:cstheme="majorHAnsi"/>
          <w:sz w:val="22"/>
          <w:szCs w:val="22"/>
          <w:lang w:val="en-GB"/>
        </w:rPr>
        <w:t xml:space="preserve">Dr </w:t>
      </w:r>
      <w:r w:rsidR="004A4281" w:rsidRPr="00C117D3">
        <w:rPr>
          <w:rFonts w:asciiTheme="majorHAnsi" w:hAnsiTheme="majorHAnsi" w:cstheme="majorHAnsi"/>
          <w:sz w:val="22"/>
          <w:szCs w:val="22"/>
          <w:lang w:val="en-GB"/>
        </w:rPr>
        <w:t>Christi</w:t>
      </w:r>
      <w:r w:rsidR="00094993" w:rsidRPr="00C117D3">
        <w:rPr>
          <w:rFonts w:asciiTheme="majorHAnsi" w:hAnsiTheme="majorHAnsi" w:cstheme="majorHAnsi"/>
          <w:sz w:val="22"/>
          <w:szCs w:val="22"/>
          <w:lang w:val="en-GB"/>
        </w:rPr>
        <w:t>ne</w:t>
      </w:r>
      <w:r w:rsidR="004A4281" w:rsidRPr="00C117D3">
        <w:rPr>
          <w:rFonts w:asciiTheme="majorHAnsi" w:hAnsiTheme="majorHAnsi" w:cstheme="majorHAnsi"/>
          <w:sz w:val="22"/>
          <w:szCs w:val="22"/>
          <w:lang w:val="en-GB"/>
        </w:rPr>
        <w:t xml:space="preserve"> </w:t>
      </w:r>
      <w:r w:rsidR="00094993" w:rsidRPr="00C117D3">
        <w:rPr>
          <w:rFonts w:asciiTheme="majorHAnsi" w:hAnsiTheme="majorHAnsi" w:cstheme="majorHAnsi"/>
          <w:sz w:val="22"/>
          <w:szCs w:val="22"/>
          <w:lang w:val="en-GB"/>
        </w:rPr>
        <w:t>SPIRLET</w:t>
      </w:r>
      <w:r w:rsidR="004A4281" w:rsidRPr="00C117D3">
        <w:rPr>
          <w:rFonts w:asciiTheme="majorHAnsi" w:hAnsiTheme="majorHAnsi" w:cstheme="majorHAnsi"/>
          <w:sz w:val="22"/>
          <w:szCs w:val="22"/>
          <w:lang w:val="en-GB"/>
        </w:rPr>
        <w:tab/>
      </w:r>
      <w:r w:rsidRPr="00C117D3">
        <w:rPr>
          <w:rFonts w:asciiTheme="majorHAnsi" w:hAnsiTheme="majorHAnsi" w:cstheme="majorHAnsi"/>
          <w:sz w:val="22"/>
          <w:szCs w:val="22"/>
          <w:u w:val="single"/>
          <w:lang w:val="en-GB"/>
        </w:rPr>
        <w:br/>
      </w:r>
      <w:r w:rsidRPr="00C117D3">
        <w:rPr>
          <w:rFonts w:asciiTheme="majorHAnsi" w:hAnsiTheme="majorHAnsi" w:cstheme="majorHAnsi"/>
          <w:sz w:val="22"/>
          <w:szCs w:val="22"/>
          <w:lang w:val="en-GB"/>
        </w:rPr>
        <w:tab/>
      </w:r>
      <w:r w:rsidR="004A4281" w:rsidRPr="00C117D3">
        <w:rPr>
          <w:rFonts w:asciiTheme="majorHAnsi" w:hAnsiTheme="majorHAnsi" w:cstheme="majorHAnsi"/>
          <w:sz w:val="22"/>
          <w:szCs w:val="22"/>
          <w:lang w:val="en-GB"/>
        </w:rPr>
        <w:t xml:space="preserve"> </w:t>
      </w:r>
    </w:p>
    <w:p w14:paraId="760D9EEE" w14:textId="5D49F07F" w:rsidR="00DE5E27" w:rsidRPr="00C117D3" w:rsidRDefault="00DE5E27" w:rsidP="00A36F52">
      <w:pPr>
        <w:keepNext/>
        <w:tabs>
          <w:tab w:val="left" w:pos="1425"/>
          <w:tab w:val="left" w:pos="5040"/>
          <w:tab w:val="left" w:pos="5850"/>
        </w:tabs>
        <w:spacing w:after="120"/>
        <w:jc w:val="both"/>
        <w:rPr>
          <w:rFonts w:asciiTheme="majorHAnsi" w:hAnsiTheme="majorHAnsi" w:cstheme="majorHAnsi"/>
          <w:sz w:val="22"/>
          <w:szCs w:val="22"/>
          <w:u w:val="single"/>
          <w:lang w:val="en-GB"/>
        </w:rPr>
      </w:pPr>
      <w:r w:rsidRPr="00C117D3">
        <w:rPr>
          <w:rFonts w:asciiTheme="majorHAnsi" w:hAnsiTheme="majorHAnsi" w:cstheme="majorHAnsi"/>
          <w:sz w:val="22"/>
          <w:szCs w:val="22"/>
          <w:lang w:val="en-GB"/>
        </w:rPr>
        <w:t>TITLE:</w:t>
      </w:r>
      <w:r w:rsidRPr="00C117D3">
        <w:rPr>
          <w:rFonts w:asciiTheme="majorHAnsi" w:hAnsiTheme="majorHAnsi" w:cstheme="majorHAnsi"/>
          <w:sz w:val="22"/>
          <w:szCs w:val="22"/>
          <w:lang w:val="en-GB"/>
        </w:rPr>
        <w:tab/>
      </w:r>
      <w:r w:rsidR="00094993" w:rsidRPr="00C117D3">
        <w:rPr>
          <w:rFonts w:asciiTheme="majorHAnsi" w:hAnsiTheme="majorHAnsi" w:cstheme="majorHAnsi"/>
          <w:sz w:val="22"/>
          <w:szCs w:val="22"/>
          <w:lang w:val="en-GB"/>
        </w:rPr>
        <w:t>Associate Director</w:t>
      </w:r>
      <w:r w:rsidR="005B3831">
        <w:rPr>
          <w:rFonts w:asciiTheme="majorHAnsi" w:hAnsiTheme="majorHAnsi" w:cstheme="majorHAnsi"/>
          <w:sz w:val="22"/>
          <w:szCs w:val="22"/>
          <w:lang w:val="en-GB"/>
        </w:rPr>
        <w:t>,</w:t>
      </w:r>
      <w:r w:rsidR="00094993" w:rsidRPr="00C117D3">
        <w:rPr>
          <w:rFonts w:asciiTheme="majorHAnsi" w:hAnsiTheme="majorHAnsi" w:cstheme="majorHAnsi"/>
          <w:sz w:val="22"/>
          <w:szCs w:val="22"/>
          <w:lang w:val="en-GB"/>
        </w:rPr>
        <w:t xml:space="preserve"> REACH</w:t>
      </w:r>
    </w:p>
    <w:p w14:paraId="039700C8" w14:textId="77777777" w:rsidR="00DE5E27" w:rsidRPr="00C117D3" w:rsidRDefault="00DE5E27" w:rsidP="007E7971">
      <w:pPr>
        <w:keepNext/>
        <w:tabs>
          <w:tab w:val="left" w:pos="1425"/>
          <w:tab w:val="left" w:pos="5040"/>
          <w:tab w:val="left" w:pos="5850"/>
        </w:tabs>
        <w:spacing w:after="120"/>
        <w:jc w:val="both"/>
        <w:outlineLvl w:val="0"/>
        <w:rPr>
          <w:rFonts w:asciiTheme="majorHAnsi" w:hAnsiTheme="majorHAnsi" w:cstheme="majorHAnsi"/>
          <w:sz w:val="22"/>
          <w:szCs w:val="22"/>
          <w:u w:val="single"/>
          <w:lang w:val="en-GB"/>
        </w:rPr>
      </w:pPr>
      <w:r w:rsidRPr="00C117D3">
        <w:rPr>
          <w:rFonts w:asciiTheme="majorHAnsi" w:hAnsiTheme="majorHAnsi" w:cstheme="majorHAnsi"/>
          <w:sz w:val="22"/>
          <w:szCs w:val="22"/>
          <w:lang w:val="en-GB"/>
        </w:rPr>
        <w:t>DATE:</w:t>
      </w:r>
      <w:r w:rsidRPr="00C117D3">
        <w:rPr>
          <w:rFonts w:asciiTheme="majorHAnsi" w:hAnsiTheme="majorHAnsi" w:cstheme="majorHAnsi"/>
          <w:sz w:val="22"/>
          <w:szCs w:val="22"/>
          <w:lang w:val="en-GB"/>
        </w:rPr>
        <w:tab/>
      </w:r>
      <w:r w:rsidR="00D6468D" w:rsidRPr="00C117D3">
        <w:rPr>
          <w:rFonts w:asciiTheme="majorHAnsi" w:hAnsiTheme="majorHAnsi" w:cstheme="majorHAnsi"/>
          <w:sz w:val="22"/>
          <w:szCs w:val="22"/>
          <w:lang w:val="en-GB"/>
        </w:rPr>
        <w:t xml:space="preserve"> </w:t>
      </w:r>
    </w:p>
    <w:p w14:paraId="5305B6EC" w14:textId="77777777" w:rsidR="00CF6CFB" w:rsidRPr="00C117D3" w:rsidRDefault="00CF6CFB"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54575DD3" w14:textId="77777777" w:rsidR="007E3D58" w:rsidRPr="00C117D3" w:rsidRDefault="007E3D58" w:rsidP="00DE5E27">
      <w:pPr>
        <w:keepNext/>
        <w:tabs>
          <w:tab w:val="left" w:pos="1425"/>
          <w:tab w:val="left" w:pos="5040"/>
          <w:tab w:val="left" w:pos="5850"/>
        </w:tabs>
        <w:spacing w:after="240"/>
        <w:jc w:val="both"/>
        <w:rPr>
          <w:rFonts w:asciiTheme="majorHAnsi" w:hAnsiTheme="majorHAnsi" w:cstheme="majorHAnsi"/>
          <w:b/>
          <w:sz w:val="22"/>
          <w:szCs w:val="22"/>
          <w:lang w:val="en-GB"/>
        </w:rPr>
      </w:pPr>
    </w:p>
    <w:p w14:paraId="36B74577" w14:textId="77777777" w:rsidR="00DE5E27" w:rsidRPr="00C117D3" w:rsidRDefault="00DE5E27" w:rsidP="007E7971">
      <w:pPr>
        <w:keepNext/>
        <w:tabs>
          <w:tab w:val="left" w:pos="1425"/>
          <w:tab w:val="left" w:pos="5040"/>
          <w:tab w:val="left" w:pos="5850"/>
        </w:tabs>
        <w:spacing w:after="240"/>
        <w:jc w:val="both"/>
        <w:outlineLvl w:val="0"/>
        <w:rPr>
          <w:rFonts w:asciiTheme="majorHAnsi" w:hAnsiTheme="majorHAnsi" w:cstheme="majorHAnsi"/>
          <w:b/>
          <w:sz w:val="22"/>
          <w:szCs w:val="22"/>
          <w:lang w:val="en-GB"/>
        </w:rPr>
      </w:pPr>
      <w:r w:rsidRPr="00C117D3">
        <w:rPr>
          <w:rFonts w:asciiTheme="majorHAnsi" w:hAnsiTheme="majorHAnsi" w:cstheme="majorHAnsi"/>
          <w:b/>
          <w:sz w:val="22"/>
          <w:szCs w:val="22"/>
          <w:lang w:val="en-GB"/>
        </w:rPr>
        <w:t>FOR THE LEGAL ENTITY:</w:t>
      </w:r>
    </w:p>
    <w:p w14:paraId="2FF0A998" w14:textId="77777777" w:rsidR="00DE5E27" w:rsidRPr="00C117D3"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By:</w:t>
      </w:r>
      <w:r w:rsidRPr="00C117D3">
        <w:rPr>
          <w:rFonts w:asciiTheme="majorHAnsi" w:hAnsiTheme="majorHAnsi" w:cstheme="majorHAnsi"/>
          <w:sz w:val="22"/>
          <w:szCs w:val="22"/>
          <w:lang w:val="en-GB"/>
        </w:rPr>
        <w:tab/>
      </w:r>
      <w:r w:rsidRPr="00C117D3">
        <w:rPr>
          <w:rFonts w:asciiTheme="majorHAnsi" w:hAnsiTheme="majorHAnsi" w:cstheme="majorHAnsi"/>
          <w:sz w:val="22"/>
          <w:szCs w:val="22"/>
          <w:u w:val="single"/>
          <w:lang w:val="en-GB"/>
        </w:rPr>
        <w:tab/>
      </w:r>
      <w:r w:rsidRPr="00C117D3">
        <w:rPr>
          <w:rFonts w:asciiTheme="majorHAnsi" w:hAnsiTheme="majorHAnsi" w:cstheme="majorHAnsi"/>
          <w:sz w:val="22"/>
          <w:szCs w:val="22"/>
          <w:u w:val="single"/>
          <w:lang w:val="en-GB"/>
        </w:rPr>
        <w:tab/>
      </w:r>
      <w:r w:rsidRPr="00C117D3">
        <w:rPr>
          <w:rFonts w:asciiTheme="majorHAnsi" w:hAnsiTheme="majorHAnsi" w:cstheme="majorHAnsi"/>
          <w:sz w:val="22"/>
          <w:szCs w:val="22"/>
          <w:u w:val="single"/>
          <w:lang w:val="en-GB"/>
        </w:rPr>
        <w:br/>
      </w:r>
      <w:r w:rsidRPr="00C117D3">
        <w:rPr>
          <w:rFonts w:asciiTheme="majorHAnsi" w:hAnsiTheme="majorHAnsi" w:cstheme="majorHAnsi"/>
          <w:sz w:val="22"/>
          <w:szCs w:val="22"/>
          <w:lang w:val="en-GB"/>
        </w:rPr>
        <w:tab/>
        <w:t>(Signature)</w:t>
      </w:r>
    </w:p>
    <w:p w14:paraId="3EA6EB02" w14:textId="77777777" w:rsidR="00DE5E27" w:rsidRPr="00C117D3" w:rsidRDefault="00DE5E27" w:rsidP="00A36F52">
      <w:pPr>
        <w:keepNext/>
        <w:tabs>
          <w:tab w:val="left" w:pos="1425"/>
          <w:tab w:val="left" w:pos="5040"/>
          <w:tab w:val="left" w:pos="5850"/>
        </w:tabs>
        <w:spacing w:after="120"/>
        <w:jc w:val="both"/>
        <w:rPr>
          <w:rFonts w:asciiTheme="majorHAnsi" w:hAnsiTheme="majorHAnsi" w:cstheme="majorHAnsi"/>
          <w:sz w:val="22"/>
          <w:szCs w:val="22"/>
          <w:lang w:val="en-GB"/>
        </w:rPr>
      </w:pPr>
      <w:r w:rsidRPr="00C117D3">
        <w:rPr>
          <w:rFonts w:asciiTheme="majorHAnsi" w:hAnsiTheme="majorHAnsi" w:cstheme="majorHAnsi"/>
          <w:sz w:val="22"/>
          <w:szCs w:val="22"/>
          <w:lang w:val="en-GB"/>
        </w:rPr>
        <w:tab/>
      </w:r>
    </w:p>
    <w:p w14:paraId="24928DCF" w14:textId="77777777" w:rsidR="00DE5E27" w:rsidRPr="00C117D3" w:rsidRDefault="00DE5E27" w:rsidP="007E7971">
      <w:pPr>
        <w:keepNext/>
        <w:tabs>
          <w:tab w:val="left" w:pos="1425"/>
          <w:tab w:val="left" w:pos="5040"/>
          <w:tab w:val="left" w:pos="5850"/>
        </w:tabs>
        <w:spacing w:after="120"/>
        <w:jc w:val="both"/>
        <w:outlineLvl w:val="0"/>
        <w:rPr>
          <w:rFonts w:asciiTheme="majorHAnsi" w:hAnsiTheme="majorHAnsi" w:cstheme="majorHAnsi"/>
          <w:sz w:val="22"/>
          <w:szCs w:val="22"/>
          <w:u w:val="single"/>
          <w:lang w:val="en-GB"/>
        </w:rPr>
      </w:pPr>
      <w:r w:rsidRPr="00C117D3">
        <w:rPr>
          <w:rFonts w:asciiTheme="majorHAnsi" w:hAnsiTheme="majorHAnsi" w:cstheme="majorHAnsi"/>
          <w:sz w:val="22"/>
          <w:szCs w:val="22"/>
          <w:lang w:val="en-GB"/>
        </w:rPr>
        <w:t>TITLE:</w:t>
      </w:r>
      <w:r w:rsidRPr="00C117D3">
        <w:rPr>
          <w:rFonts w:asciiTheme="majorHAnsi" w:hAnsiTheme="majorHAnsi" w:cstheme="majorHAnsi"/>
          <w:sz w:val="22"/>
          <w:szCs w:val="22"/>
          <w:lang w:val="en-GB"/>
        </w:rPr>
        <w:tab/>
      </w:r>
      <w:r w:rsidRPr="00C117D3">
        <w:rPr>
          <w:rFonts w:asciiTheme="majorHAnsi" w:hAnsiTheme="majorHAnsi" w:cstheme="majorHAnsi"/>
          <w:sz w:val="22"/>
          <w:szCs w:val="22"/>
          <w:u w:val="single"/>
          <w:lang w:val="en-GB"/>
        </w:rPr>
        <w:tab/>
      </w:r>
      <w:r w:rsidRPr="00C117D3">
        <w:rPr>
          <w:rFonts w:asciiTheme="majorHAnsi" w:hAnsiTheme="majorHAnsi" w:cstheme="majorHAnsi"/>
          <w:sz w:val="22"/>
          <w:szCs w:val="22"/>
          <w:u w:val="single"/>
          <w:lang w:val="en-GB"/>
        </w:rPr>
        <w:tab/>
      </w:r>
    </w:p>
    <w:p w14:paraId="25570F20" w14:textId="77777777" w:rsidR="00DE5E27" w:rsidRPr="00C117D3" w:rsidRDefault="00DE5E27" w:rsidP="007E7971">
      <w:pPr>
        <w:keepNext/>
        <w:tabs>
          <w:tab w:val="left" w:pos="1425"/>
          <w:tab w:val="left" w:pos="5040"/>
          <w:tab w:val="left" w:pos="5850"/>
        </w:tabs>
        <w:spacing w:after="120"/>
        <w:jc w:val="both"/>
        <w:outlineLvl w:val="0"/>
        <w:rPr>
          <w:rFonts w:asciiTheme="majorHAnsi" w:hAnsiTheme="majorHAnsi" w:cstheme="majorHAnsi"/>
          <w:sz w:val="22"/>
          <w:szCs w:val="22"/>
          <w:u w:val="single"/>
          <w:lang w:val="en-GB"/>
        </w:rPr>
      </w:pPr>
      <w:r w:rsidRPr="00C117D3">
        <w:rPr>
          <w:rFonts w:asciiTheme="majorHAnsi" w:hAnsiTheme="majorHAnsi" w:cstheme="majorHAnsi"/>
          <w:sz w:val="22"/>
          <w:szCs w:val="22"/>
          <w:lang w:val="en-GB"/>
        </w:rPr>
        <w:t>DATE:</w:t>
      </w:r>
      <w:r w:rsidRPr="00C117D3">
        <w:rPr>
          <w:rFonts w:asciiTheme="majorHAnsi" w:hAnsiTheme="majorHAnsi" w:cstheme="majorHAnsi"/>
          <w:sz w:val="22"/>
          <w:szCs w:val="22"/>
          <w:lang w:val="en-GB"/>
        </w:rPr>
        <w:tab/>
      </w:r>
      <w:r w:rsidRPr="00C117D3">
        <w:rPr>
          <w:rFonts w:asciiTheme="majorHAnsi" w:hAnsiTheme="majorHAnsi" w:cstheme="majorHAnsi"/>
          <w:sz w:val="22"/>
          <w:szCs w:val="22"/>
          <w:u w:val="single"/>
          <w:lang w:val="en-GB"/>
        </w:rPr>
        <w:tab/>
      </w:r>
      <w:r w:rsidRPr="00C117D3">
        <w:rPr>
          <w:rFonts w:asciiTheme="majorHAnsi" w:hAnsiTheme="majorHAnsi" w:cstheme="majorHAnsi"/>
          <w:sz w:val="22"/>
          <w:szCs w:val="22"/>
          <w:u w:val="single"/>
          <w:lang w:val="en-GB"/>
        </w:rPr>
        <w:tab/>
      </w:r>
    </w:p>
    <w:p w14:paraId="17EBF8B2" w14:textId="77777777" w:rsidR="00DE5E27" w:rsidRPr="00C117D3"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p>
    <w:p w14:paraId="52B095BC" w14:textId="77777777" w:rsidR="007E3D58" w:rsidRPr="00C117D3" w:rsidRDefault="007E3D58" w:rsidP="00DE5E27">
      <w:pPr>
        <w:autoSpaceDE w:val="0"/>
        <w:autoSpaceDN w:val="0"/>
        <w:adjustRightInd w:val="0"/>
        <w:spacing w:after="240"/>
        <w:jc w:val="both"/>
        <w:rPr>
          <w:rFonts w:asciiTheme="majorHAnsi" w:hAnsiTheme="majorHAnsi" w:cstheme="majorHAnsi"/>
          <w:color w:val="000000"/>
          <w:sz w:val="22"/>
          <w:szCs w:val="22"/>
          <w:lang w:val="en-GB" w:eastAsia="en-GB"/>
        </w:rPr>
      </w:pPr>
    </w:p>
    <w:p w14:paraId="5B6D3BAA" w14:textId="77777777" w:rsidR="007E3D58" w:rsidRPr="00C117D3" w:rsidRDefault="007E3D58"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0896D7F5" w14:textId="77777777" w:rsidR="00FB0072" w:rsidRPr="00C117D3" w:rsidRDefault="00FB0072"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1DE77466" w14:textId="77777777" w:rsidR="00FB0072" w:rsidRPr="00C117D3" w:rsidRDefault="00FB0072"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724EDE0A" w14:textId="77777777" w:rsidR="007E7971" w:rsidRDefault="007E7971"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553BAC3B" w14:textId="77777777" w:rsidR="0006756C" w:rsidRDefault="0006756C"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7BB7FE32" w14:textId="77777777" w:rsidR="0006756C" w:rsidRDefault="0006756C"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79510F7A" w14:textId="77777777" w:rsidR="0006756C" w:rsidRDefault="0006756C"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6313FEF1" w14:textId="77777777" w:rsidR="0006756C" w:rsidRDefault="0006756C"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50E48A32" w14:textId="77777777" w:rsidR="0006756C" w:rsidRPr="00C117D3" w:rsidRDefault="0006756C" w:rsidP="00DE5E27">
      <w:pPr>
        <w:autoSpaceDE w:val="0"/>
        <w:autoSpaceDN w:val="0"/>
        <w:adjustRightInd w:val="0"/>
        <w:spacing w:after="240"/>
        <w:jc w:val="both"/>
        <w:rPr>
          <w:rFonts w:asciiTheme="majorHAnsi" w:hAnsiTheme="majorHAnsi" w:cstheme="majorHAnsi"/>
          <w:color w:val="000000"/>
          <w:sz w:val="22"/>
          <w:szCs w:val="22"/>
          <w:lang w:val="en-GB" w:eastAsia="zh-CN"/>
        </w:rPr>
      </w:pPr>
    </w:p>
    <w:p w14:paraId="0B326D58" w14:textId="77777777" w:rsidR="00DE5E27" w:rsidRPr="00C117D3" w:rsidRDefault="00DE5E27" w:rsidP="007E7971">
      <w:pPr>
        <w:autoSpaceDE w:val="0"/>
        <w:autoSpaceDN w:val="0"/>
        <w:adjustRightInd w:val="0"/>
        <w:spacing w:after="240"/>
        <w:jc w:val="center"/>
        <w:outlineLvl w:val="0"/>
        <w:rPr>
          <w:rFonts w:asciiTheme="majorHAnsi" w:hAnsiTheme="majorHAnsi" w:cstheme="majorHAnsi"/>
          <w:b/>
          <w:sz w:val="22"/>
          <w:szCs w:val="22"/>
          <w:u w:val="single"/>
          <w:lang w:val="en-GB"/>
        </w:rPr>
      </w:pPr>
      <w:r w:rsidRPr="00C117D3">
        <w:rPr>
          <w:rFonts w:asciiTheme="majorHAnsi" w:hAnsiTheme="majorHAnsi" w:cstheme="majorHAnsi"/>
          <w:b/>
          <w:sz w:val="22"/>
          <w:szCs w:val="22"/>
          <w:u w:val="single"/>
          <w:lang w:val="en-GB"/>
        </w:rPr>
        <w:lastRenderedPageBreak/>
        <w:t>Annex 1</w:t>
      </w:r>
      <w:r w:rsidR="007E3D58" w:rsidRPr="00C117D3">
        <w:rPr>
          <w:rFonts w:asciiTheme="majorHAnsi" w:hAnsiTheme="majorHAnsi" w:cstheme="majorHAnsi"/>
          <w:b/>
          <w:sz w:val="22"/>
          <w:szCs w:val="22"/>
          <w:u w:val="single"/>
          <w:lang w:val="en-GB"/>
        </w:rPr>
        <w:t xml:space="preserve"> – LoA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8121"/>
      </w:tblGrid>
      <w:tr w:rsidR="00DE5E27" w:rsidRPr="00C117D3" w14:paraId="60ED8A9A" w14:textId="77777777" w:rsidTr="00DE5E27">
        <w:tc>
          <w:tcPr>
            <w:tcW w:w="735" w:type="dxa"/>
          </w:tcPr>
          <w:p w14:paraId="289985E3" w14:textId="77777777" w:rsidR="00DE5E27" w:rsidRPr="00C117D3" w:rsidRDefault="00DE5E27" w:rsidP="00432E97">
            <w:pPr>
              <w:autoSpaceDE w:val="0"/>
              <w:autoSpaceDN w:val="0"/>
              <w:adjustRightInd w:val="0"/>
              <w:spacing w:after="240"/>
              <w:jc w:val="center"/>
              <w:rPr>
                <w:rFonts w:asciiTheme="majorHAnsi" w:hAnsiTheme="majorHAnsi" w:cstheme="majorHAnsi"/>
                <w:b/>
                <w:color w:val="000000"/>
                <w:sz w:val="22"/>
                <w:szCs w:val="22"/>
                <w:lang w:val="en-GB" w:eastAsia="en-GB"/>
              </w:rPr>
            </w:pPr>
            <w:r w:rsidRPr="00C117D3">
              <w:rPr>
                <w:rFonts w:asciiTheme="majorHAnsi" w:hAnsiTheme="majorHAnsi" w:cstheme="majorHAnsi"/>
                <w:b/>
                <w:color w:val="000000"/>
                <w:sz w:val="22"/>
                <w:szCs w:val="22"/>
                <w:lang w:val="en-GB" w:eastAsia="en-GB"/>
              </w:rPr>
              <w:t>No</w:t>
            </w:r>
          </w:p>
        </w:tc>
        <w:tc>
          <w:tcPr>
            <w:tcW w:w="8121" w:type="dxa"/>
          </w:tcPr>
          <w:p w14:paraId="24B222CB" w14:textId="77777777" w:rsidR="00DE5E27" w:rsidRPr="00C117D3" w:rsidRDefault="00DE5E27" w:rsidP="00DE5E27">
            <w:pPr>
              <w:autoSpaceDE w:val="0"/>
              <w:autoSpaceDN w:val="0"/>
              <w:adjustRightInd w:val="0"/>
              <w:spacing w:after="240"/>
              <w:jc w:val="center"/>
              <w:rPr>
                <w:rFonts w:asciiTheme="majorHAnsi" w:hAnsiTheme="majorHAnsi" w:cstheme="majorHAnsi"/>
                <w:b/>
                <w:color w:val="000000"/>
                <w:sz w:val="22"/>
                <w:szCs w:val="22"/>
                <w:lang w:val="en-GB" w:eastAsia="en-GB"/>
              </w:rPr>
            </w:pPr>
            <w:r w:rsidRPr="00C117D3">
              <w:rPr>
                <w:rFonts w:asciiTheme="majorHAnsi" w:hAnsiTheme="majorHAnsi" w:cstheme="majorHAnsi"/>
                <w:b/>
                <w:color w:val="000000"/>
                <w:sz w:val="22"/>
                <w:szCs w:val="22"/>
                <w:lang w:val="en-GB" w:eastAsia="en-GB"/>
              </w:rPr>
              <w:t>Information provided</w:t>
            </w:r>
          </w:p>
        </w:tc>
      </w:tr>
      <w:tr w:rsidR="00DE5E27" w:rsidRPr="00C117D3" w14:paraId="54A8D0C1" w14:textId="77777777" w:rsidTr="00DE5E27">
        <w:tc>
          <w:tcPr>
            <w:tcW w:w="735" w:type="dxa"/>
          </w:tcPr>
          <w:p w14:paraId="13EB3361" w14:textId="77777777" w:rsidR="00DE5E27" w:rsidRPr="00C117D3" w:rsidRDefault="00DE5E27" w:rsidP="00432E97">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1.</w:t>
            </w:r>
          </w:p>
        </w:tc>
        <w:tc>
          <w:tcPr>
            <w:tcW w:w="8121" w:type="dxa"/>
          </w:tcPr>
          <w:p w14:paraId="411EC643" w14:textId="70AF14B5" w:rsidR="00DE5E27" w:rsidRPr="00C117D3" w:rsidRDefault="00DE5E27"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Token provided by the Lead Registrant for the purpose of a joint registration</w:t>
            </w:r>
          </w:p>
        </w:tc>
      </w:tr>
      <w:tr w:rsidR="00DE5E27" w:rsidRPr="00C117D3" w14:paraId="06ED52CD" w14:textId="77777777" w:rsidTr="00DE5E27">
        <w:tc>
          <w:tcPr>
            <w:tcW w:w="735" w:type="dxa"/>
          </w:tcPr>
          <w:p w14:paraId="6B5D62D6" w14:textId="77777777" w:rsidR="00DE5E27" w:rsidRPr="00C117D3" w:rsidRDefault="00DE5E27" w:rsidP="00432E97">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2.</w:t>
            </w:r>
          </w:p>
        </w:tc>
        <w:tc>
          <w:tcPr>
            <w:tcW w:w="8121" w:type="dxa"/>
          </w:tcPr>
          <w:p w14:paraId="78A5AD11" w14:textId="69DB59A5" w:rsidR="00DE5E27" w:rsidRPr="00C117D3" w:rsidRDefault="002E3EF0" w:rsidP="00CF6CFB">
            <w:pPr>
              <w:autoSpaceDE w:val="0"/>
              <w:autoSpaceDN w:val="0"/>
              <w:adjustRightInd w:val="0"/>
              <w:spacing w:after="240"/>
              <w:jc w:val="both"/>
              <w:rPr>
                <w:rFonts w:asciiTheme="majorHAnsi" w:hAnsiTheme="majorHAnsi" w:cstheme="majorHAnsi"/>
                <w:color w:val="000000"/>
                <w:sz w:val="22"/>
                <w:szCs w:val="22"/>
                <w:lang w:val="en-GB" w:eastAsia="en-GB"/>
              </w:rPr>
            </w:pPr>
            <w:r w:rsidRPr="002E3EF0">
              <w:rPr>
                <w:rFonts w:asciiTheme="majorHAnsi" w:hAnsiTheme="majorHAnsi" w:cstheme="majorHAnsi"/>
                <w:color w:val="000000"/>
                <w:sz w:val="22"/>
                <w:szCs w:val="22"/>
                <w:lang w:val="en-GB" w:eastAsia="en-GB"/>
              </w:rPr>
              <w:t>IUCLID co-registration file (latest IUCLID version format)</w:t>
            </w:r>
          </w:p>
        </w:tc>
      </w:tr>
      <w:tr w:rsidR="00DE5E27" w:rsidRPr="00C117D3" w14:paraId="474FB619" w14:textId="77777777" w:rsidTr="00DE5E27">
        <w:tc>
          <w:tcPr>
            <w:tcW w:w="735" w:type="dxa"/>
          </w:tcPr>
          <w:p w14:paraId="598E2C0E" w14:textId="77777777" w:rsidR="00DE5E27" w:rsidRPr="00C117D3" w:rsidRDefault="00DE5E27" w:rsidP="00432E97">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3.</w:t>
            </w:r>
          </w:p>
        </w:tc>
        <w:tc>
          <w:tcPr>
            <w:tcW w:w="8121" w:type="dxa"/>
          </w:tcPr>
          <w:p w14:paraId="3E3D0E05" w14:textId="7079E282" w:rsidR="00DE5E27" w:rsidRPr="00C117D3" w:rsidRDefault="002E3EF0"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2E3EF0">
              <w:rPr>
                <w:rFonts w:asciiTheme="majorHAnsi" w:hAnsiTheme="majorHAnsi" w:cstheme="majorHAnsi"/>
                <w:color w:val="000000"/>
                <w:sz w:val="22"/>
                <w:szCs w:val="22"/>
                <w:lang w:val="en-GB" w:eastAsia="en-GB"/>
              </w:rPr>
              <w:t>CSR Chapters 9 (Exposure assessment and related risk characterisation) &amp; 10 (Risk characterisation related to combined exposure)</w:t>
            </w:r>
          </w:p>
        </w:tc>
      </w:tr>
      <w:tr w:rsidR="00DE5E27" w:rsidRPr="00C117D3" w14:paraId="3F11DB52" w14:textId="77777777" w:rsidTr="00DE5E27">
        <w:tc>
          <w:tcPr>
            <w:tcW w:w="735" w:type="dxa"/>
          </w:tcPr>
          <w:p w14:paraId="5809C694" w14:textId="77777777" w:rsidR="00DE5E27" w:rsidRPr="00C117D3" w:rsidRDefault="00DE5E27" w:rsidP="00432E97">
            <w:pPr>
              <w:autoSpaceDE w:val="0"/>
              <w:autoSpaceDN w:val="0"/>
              <w:adjustRightInd w:val="0"/>
              <w:spacing w:after="240"/>
              <w:jc w:val="center"/>
              <w:rPr>
                <w:rFonts w:asciiTheme="majorHAnsi" w:hAnsiTheme="majorHAnsi" w:cstheme="majorHAnsi"/>
                <w:color w:val="000000"/>
                <w:sz w:val="22"/>
                <w:szCs w:val="22"/>
                <w:lang w:val="en-GB" w:eastAsia="en-GB"/>
              </w:rPr>
            </w:pPr>
            <w:r w:rsidRPr="00C117D3">
              <w:rPr>
                <w:rFonts w:asciiTheme="majorHAnsi" w:hAnsiTheme="majorHAnsi" w:cstheme="majorHAnsi"/>
                <w:color w:val="000000"/>
                <w:sz w:val="22"/>
                <w:szCs w:val="22"/>
                <w:lang w:val="en-GB" w:eastAsia="en-GB"/>
              </w:rPr>
              <w:t>4.</w:t>
            </w:r>
          </w:p>
        </w:tc>
        <w:tc>
          <w:tcPr>
            <w:tcW w:w="8121" w:type="dxa"/>
          </w:tcPr>
          <w:p w14:paraId="0A141261" w14:textId="0AD035DD" w:rsidR="00DE5E27" w:rsidRPr="00C117D3" w:rsidRDefault="002E3EF0" w:rsidP="00DE5E27">
            <w:pPr>
              <w:autoSpaceDE w:val="0"/>
              <w:autoSpaceDN w:val="0"/>
              <w:adjustRightInd w:val="0"/>
              <w:spacing w:after="240"/>
              <w:jc w:val="both"/>
              <w:rPr>
                <w:rFonts w:asciiTheme="majorHAnsi" w:hAnsiTheme="majorHAnsi" w:cstheme="majorHAnsi"/>
                <w:color w:val="000000"/>
                <w:sz w:val="22"/>
                <w:szCs w:val="22"/>
                <w:lang w:val="en-GB" w:eastAsia="en-GB"/>
              </w:rPr>
            </w:pPr>
            <w:r w:rsidRPr="002E3EF0">
              <w:rPr>
                <w:rFonts w:asciiTheme="majorHAnsi" w:hAnsiTheme="majorHAnsi" w:cstheme="majorHAnsi"/>
                <w:color w:val="000000"/>
                <w:sz w:val="22"/>
                <w:szCs w:val="22"/>
                <w:lang w:val="en-GB" w:eastAsia="en-GB"/>
              </w:rPr>
              <w:t>Information necessary for additional exposure scenario according to requirements in REACH Regulation and information necessary for inclusion in the Safety Data Sheets</w:t>
            </w:r>
          </w:p>
        </w:tc>
      </w:tr>
    </w:tbl>
    <w:p w14:paraId="2B17A897" w14:textId="77777777" w:rsidR="00151E01" w:rsidRDefault="00151E01" w:rsidP="004315B7">
      <w:pPr>
        <w:rPr>
          <w:rFonts w:asciiTheme="majorHAnsi" w:hAnsiTheme="majorHAnsi" w:cstheme="majorHAnsi"/>
          <w:sz w:val="22"/>
          <w:szCs w:val="22"/>
          <w:lang w:val="en-GB"/>
        </w:rPr>
      </w:pPr>
    </w:p>
    <w:p w14:paraId="11866C1A" w14:textId="77777777" w:rsidR="002E3EF0" w:rsidRPr="00C117D3" w:rsidRDefault="002E3EF0" w:rsidP="004315B7">
      <w:pPr>
        <w:rPr>
          <w:rFonts w:asciiTheme="majorHAnsi" w:hAnsiTheme="majorHAnsi" w:cstheme="majorHAnsi"/>
          <w:sz w:val="22"/>
          <w:szCs w:val="22"/>
          <w:lang w:val="en-GB"/>
        </w:rPr>
      </w:pPr>
    </w:p>
    <w:sectPr w:rsidR="002E3EF0" w:rsidRPr="00C117D3" w:rsidSect="00AA1862">
      <w:footerReference w:type="even" r:id="rId11"/>
      <w:footerReference w:type="default" r:id="rId12"/>
      <w:footerReference w:type="first" r:id="rId13"/>
      <w:pgSz w:w="11907" w:h="16840" w:code="9"/>
      <w:pgMar w:top="1440" w:right="1077" w:bottom="1440" w:left="1077" w:header="45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BEC8" w14:textId="77777777" w:rsidR="00AA1862" w:rsidRDefault="00AA1862">
      <w:r>
        <w:separator/>
      </w:r>
    </w:p>
  </w:endnote>
  <w:endnote w:type="continuationSeparator" w:id="0">
    <w:p w14:paraId="52E470E7" w14:textId="77777777" w:rsidR="00AA1862" w:rsidRDefault="00A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imes New Roman Gras">
    <w:charset w:val="00"/>
    <w:family w:val="auto"/>
    <w:pitch w:val="variable"/>
    <w:sig w:usb0="E0002AE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7FA30" w14:textId="2FD123D6" w:rsidR="00FF7A97" w:rsidRDefault="00FF7A97" w:rsidP="009E67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657D">
      <w:rPr>
        <w:rStyle w:val="PageNumber"/>
        <w:noProof/>
      </w:rPr>
      <w:t>5</w:t>
    </w:r>
    <w:r>
      <w:rPr>
        <w:rStyle w:val="PageNumber"/>
      </w:rPr>
      <w:fldChar w:fldCharType="end"/>
    </w:r>
  </w:p>
  <w:p w14:paraId="21F5BFAF" w14:textId="77777777" w:rsidR="00FF7A97" w:rsidRDefault="00FF7A97" w:rsidP="009E67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F460C" w14:textId="36607B0C" w:rsidR="00FF7A97" w:rsidRPr="007764D2" w:rsidRDefault="007764D2" w:rsidP="00EF36A3">
    <w:pPr>
      <w:pStyle w:val="Footer"/>
      <w:pBdr>
        <w:top w:val="single" w:sz="4" w:space="1" w:color="auto"/>
      </w:pBdr>
      <w:tabs>
        <w:tab w:val="clear" w:pos="4153"/>
        <w:tab w:val="clear" w:pos="8306"/>
        <w:tab w:val="center" w:pos="5103"/>
        <w:tab w:val="right" w:pos="9639"/>
      </w:tabs>
      <w:spacing w:after="240"/>
    </w:pPr>
    <w:r w:rsidRPr="007764D2">
      <w:rPr>
        <w:rFonts w:asciiTheme="majorHAnsi" w:hAnsiTheme="majorHAnsi" w:cstheme="majorHAnsi"/>
      </w:rPr>
      <w:t xml:space="preserve">Zinc REACH Consortium </w:t>
    </w:r>
    <w:r w:rsidRPr="007764D2">
      <w:rPr>
        <w:rFonts w:asciiTheme="majorHAnsi" w:hAnsiTheme="majorHAnsi" w:cstheme="majorHAnsi"/>
      </w:rPr>
      <w:tab/>
      <w:t xml:space="preserve">LoA Agreement </w:t>
    </w:r>
    <w:r w:rsidR="0079657D">
      <w:rPr>
        <w:rFonts w:asciiTheme="majorHAnsi" w:hAnsiTheme="majorHAnsi" w:cstheme="majorHAnsi"/>
      </w:rPr>
      <w:t>–</w:t>
    </w:r>
    <w:r w:rsidRPr="007764D2">
      <w:rPr>
        <w:rFonts w:asciiTheme="majorHAnsi" w:hAnsiTheme="majorHAnsi" w:cstheme="majorHAnsi"/>
      </w:rPr>
      <w:t xml:space="preserve"> </w:t>
    </w:r>
    <w:r w:rsidR="0079657D">
      <w:rPr>
        <w:rFonts w:asciiTheme="majorHAnsi" w:hAnsiTheme="majorHAnsi" w:cstheme="majorHAnsi"/>
        <w:lang w:val="en-BE"/>
      </w:rPr>
      <w:t xml:space="preserve">Version: </w:t>
    </w:r>
    <w:r w:rsidR="00B725CC">
      <w:rPr>
        <w:rFonts w:asciiTheme="majorHAnsi" w:hAnsiTheme="majorHAnsi" w:cstheme="majorHAnsi"/>
        <w:lang w:val="en-BE"/>
      </w:rPr>
      <w:t>January</w:t>
    </w:r>
    <w:r w:rsidRPr="007764D2">
      <w:rPr>
        <w:rFonts w:asciiTheme="majorHAnsi" w:hAnsiTheme="majorHAnsi" w:cstheme="majorHAnsi"/>
      </w:rPr>
      <w:t xml:space="preserve"> 202</w:t>
    </w:r>
    <w:r w:rsidR="00B725CC">
      <w:rPr>
        <w:rFonts w:asciiTheme="majorHAnsi" w:hAnsiTheme="majorHAnsi" w:cstheme="majorHAnsi"/>
        <w:lang w:val="en-BE"/>
      </w:rPr>
      <w:t>4</w:t>
    </w:r>
    <w:r w:rsidRPr="007764D2">
      <w:rPr>
        <w:rFonts w:asciiTheme="majorHAnsi" w:hAnsiTheme="majorHAnsi" w:cstheme="majorHAnsi"/>
      </w:rPr>
      <w:tab/>
    </w:r>
    <w:r w:rsidR="00CD0E0C" w:rsidRPr="00CD0E0C">
      <w:rPr>
        <w:rFonts w:asciiTheme="majorHAnsi" w:hAnsiTheme="majorHAnsi" w:cstheme="majorHAnsi"/>
      </w:rPr>
      <w:fldChar w:fldCharType="begin"/>
    </w:r>
    <w:r w:rsidR="00CD0E0C" w:rsidRPr="00CD0E0C">
      <w:rPr>
        <w:rFonts w:asciiTheme="majorHAnsi" w:hAnsiTheme="majorHAnsi" w:cstheme="majorHAnsi"/>
      </w:rPr>
      <w:instrText xml:space="preserve"> PAGE   \* MERGEFORMAT </w:instrText>
    </w:r>
    <w:r w:rsidR="00CD0E0C" w:rsidRPr="00CD0E0C">
      <w:rPr>
        <w:rFonts w:asciiTheme="majorHAnsi" w:hAnsiTheme="majorHAnsi" w:cstheme="majorHAnsi"/>
      </w:rPr>
      <w:fldChar w:fldCharType="separate"/>
    </w:r>
    <w:r w:rsidR="00CD0E0C" w:rsidRPr="00CD0E0C">
      <w:rPr>
        <w:rFonts w:asciiTheme="majorHAnsi" w:hAnsiTheme="majorHAnsi" w:cstheme="majorHAnsi"/>
        <w:noProof/>
      </w:rPr>
      <w:t>1</w:t>
    </w:r>
    <w:r w:rsidR="00CD0E0C" w:rsidRPr="00CD0E0C">
      <w:rPr>
        <w:rFonts w:asciiTheme="majorHAnsi" w:hAnsiTheme="majorHAnsi" w:cstheme="majorHAnsi"/>
        <w:noProof/>
      </w:rPr>
      <w:fldChar w:fldCharType="end"/>
    </w:r>
    <w:r w:rsidRPr="007764D2">
      <w:rPr>
        <w:rFonts w:asciiTheme="majorHAnsi" w:hAnsiTheme="majorHAnsi" w:cstheme="majorHAnsi"/>
      </w:rPr>
      <w:t xml:space="preserve"> | 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793" w14:textId="77777777" w:rsidR="00FF7A97" w:rsidRDefault="00FF7A97" w:rsidP="00B76FC1">
    <w:pPr>
      <w:pStyle w:val="Footer"/>
      <w:jc w:val="center"/>
      <w:rPr>
        <w:rStyle w:val="PageNumber"/>
      </w:rPr>
    </w:pPr>
    <w:r>
      <w:t xml:space="preserve">                                                   </w:t>
    </w:r>
    <w:r>
      <w:t>Zinc REACH Consortium</w:t>
    </w:r>
    <w:r>
      <w:tab/>
      <w:t xml:space="preserve">            </w:t>
    </w:r>
    <w:r>
      <w:tab/>
    </w:r>
    <w:r>
      <w:rPr>
        <w:rStyle w:val="PageNumber"/>
      </w:rPr>
      <w:t xml:space="preserve"> </w:t>
    </w:r>
  </w:p>
  <w:p w14:paraId="40F629BB" w14:textId="77777777" w:rsidR="00FF7A97" w:rsidRDefault="00FF7A97" w:rsidP="00B76FC1">
    <w:pPr>
      <w:pStyle w:val="Footer"/>
    </w:pPr>
    <w:r>
      <w:rPr>
        <w:rStyle w:val="PageNumber"/>
      </w:rPr>
      <w:tab/>
      <w:t xml:space="preserve">                  LoA Agreement  -     September 30, 2009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DD9B5" w14:textId="77777777" w:rsidR="00AA1862" w:rsidRDefault="00AA1862">
      <w:r>
        <w:separator/>
      </w:r>
    </w:p>
  </w:footnote>
  <w:footnote w:type="continuationSeparator" w:id="0">
    <w:p w14:paraId="01206FD1" w14:textId="77777777" w:rsidR="00AA1862" w:rsidRDefault="00AA1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3AAB2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B52A6"/>
    <w:multiLevelType w:val="multilevel"/>
    <w:tmpl w:val="F150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C1290"/>
    <w:multiLevelType w:val="multilevel"/>
    <w:tmpl w:val="AFA02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2880"/>
    <w:multiLevelType w:val="multilevel"/>
    <w:tmpl w:val="C4825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B59E7"/>
    <w:multiLevelType w:val="multilevel"/>
    <w:tmpl w:val="5AD64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C07DE"/>
    <w:multiLevelType w:val="hybridMultilevel"/>
    <w:tmpl w:val="F9EA45A0"/>
    <w:lvl w:ilvl="0" w:tplc="40D2097A">
      <w:start w:val="1"/>
      <w:numFmt w:val="bullet"/>
      <w:pStyle w:val="ListDash"/>
      <w:lvlText w:val="–"/>
      <w:lvlJc w:val="left"/>
      <w:pPr>
        <w:tabs>
          <w:tab w:val="num" w:pos="283"/>
        </w:tabs>
        <w:ind w:left="283" w:hanging="283"/>
      </w:pPr>
      <w:rPr>
        <w:rFonts w:ascii="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cs="Trebuchet M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Trebuchet M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Trebuchet M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6A369EF"/>
    <w:multiLevelType w:val="hybridMultilevel"/>
    <w:tmpl w:val="969C429E"/>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94C030C"/>
    <w:multiLevelType w:val="hybridMultilevel"/>
    <w:tmpl w:val="4080BEE8"/>
    <w:lvl w:ilvl="0" w:tplc="57466AEC">
      <w:start w:val="5"/>
      <w:numFmt w:val="bullet"/>
      <w:lvlText w:val="-"/>
      <w:lvlJc w:val="left"/>
      <w:pPr>
        <w:tabs>
          <w:tab w:val="num" w:pos="1257"/>
        </w:tabs>
        <w:ind w:left="1257" w:hanging="207"/>
      </w:pPr>
      <w:rPr>
        <w:rFonts w:ascii="Times New Roman" w:eastAsia="Times New Roman" w:hAnsi="Times New Roman" w:cs="Times New Roman" w:hint="default"/>
      </w:rPr>
    </w:lvl>
    <w:lvl w:ilvl="1" w:tplc="040C0003" w:tentative="1">
      <w:start w:val="1"/>
      <w:numFmt w:val="bullet"/>
      <w:lvlText w:val="o"/>
      <w:lvlJc w:val="left"/>
      <w:pPr>
        <w:tabs>
          <w:tab w:val="num" w:pos="2130"/>
        </w:tabs>
        <w:ind w:left="2130" w:hanging="360"/>
      </w:pPr>
      <w:rPr>
        <w:rFonts w:ascii="Courier New" w:hAnsi="Courier New" w:cs="Courier New" w:hint="default"/>
      </w:rPr>
    </w:lvl>
    <w:lvl w:ilvl="2" w:tplc="040C0005" w:tentative="1">
      <w:start w:val="1"/>
      <w:numFmt w:val="bullet"/>
      <w:lvlText w:val=""/>
      <w:lvlJc w:val="left"/>
      <w:pPr>
        <w:tabs>
          <w:tab w:val="num" w:pos="2850"/>
        </w:tabs>
        <w:ind w:left="2850" w:hanging="360"/>
      </w:pPr>
      <w:rPr>
        <w:rFonts w:ascii="Wingdings" w:hAnsi="Wingdings" w:hint="default"/>
      </w:rPr>
    </w:lvl>
    <w:lvl w:ilvl="3" w:tplc="040C0001" w:tentative="1">
      <w:start w:val="1"/>
      <w:numFmt w:val="bullet"/>
      <w:lvlText w:val=""/>
      <w:lvlJc w:val="left"/>
      <w:pPr>
        <w:tabs>
          <w:tab w:val="num" w:pos="3570"/>
        </w:tabs>
        <w:ind w:left="3570" w:hanging="360"/>
      </w:pPr>
      <w:rPr>
        <w:rFonts w:ascii="Symbol" w:hAnsi="Symbol" w:hint="default"/>
      </w:rPr>
    </w:lvl>
    <w:lvl w:ilvl="4" w:tplc="040C0003" w:tentative="1">
      <w:start w:val="1"/>
      <w:numFmt w:val="bullet"/>
      <w:lvlText w:val="o"/>
      <w:lvlJc w:val="left"/>
      <w:pPr>
        <w:tabs>
          <w:tab w:val="num" w:pos="4290"/>
        </w:tabs>
        <w:ind w:left="4290" w:hanging="360"/>
      </w:pPr>
      <w:rPr>
        <w:rFonts w:ascii="Courier New" w:hAnsi="Courier New" w:cs="Courier New" w:hint="default"/>
      </w:rPr>
    </w:lvl>
    <w:lvl w:ilvl="5" w:tplc="040C0005" w:tentative="1">
      <w:start w:val="1"/>
      <w:numFmt w:val="bullet"/>
      <w:lvlText w:val=""/>
      <w:lvlJc w:val="left"/>
      <w:pPr>
        <w:tabs>
          <w:tab w:val="num" w:pos="5010"/>
        </w:tabs>
        <w:ind w:left="5010" w:hanging="360"/>
      </w:pPr>
      <w:rPr>
        <w:rFonts w:ascii="Wingdings" w:hAnsi="Wingdings" w:hint="default"/>
      </w:rPr>
    </w:lvl>
    <w:lvl w:ilvl="6" w:tplc="040C0001" w:tentative="1">
      <w:start w:val="1"/>
      <w:numFmt w:val="bullet"/>
      <w:lvlText w:val=""/>
      <w:lvlJc w:val="left"/>
      <w:pPr>
        <w:tabs>
          <w:tab w:val="num" w:pos="5730"/>
        </w:tabs>
        <w:ind w:left="5730" w:hanging="360"/>
      </w:pPr>
      <w:rPr>
        <w:rFonts w:ascii="Symbol" w:hAnsi="Symbol" w:hint="default"/>
      </w:rPr>
    </w:lvl>
    <w:lvl w:ilvl="7" w:tplc="040C0003" w:tentative="1">
      <w:start w:val="1"/>
      <w:numFmt w:val="bullet"/>
      <w:lvlText w:val="o"/>
      <w:lvlJc w:val="left"/>
      <w:pPr>
        <w:tabs>
          <w:tab w:val="num" w:pos="6450"/>
        </w:tabs>
        <w:ind w:left="6450" w:hanging="360"/>
      </w:pPr>
      <w:rPr>
        <w:rFonts w:ascii="Courier New" w:hAnsi="Courier New" w:cs="Courier New" w:hint="default"/>
      </w:rPr>
    </w:lvl>
    <w:lvl w:ilvl="8" w:tplc="040C0005" w:tentative="1">
      <w:start w:val="1"/>
      <w:numFmt w:val="bullet"/>
      <w:lvlText w:val=""/>
      <w:lvlJc w:val="left"/>
      <w:pPr>
        <w:tabs>
          <w:tab w:val="num" w:pos="7170"/>
        </w:tabs>
        <w:ind w:left="7170" w:hanging="360"/>
      </w:pPr>
      <w:rPr>
        <w:rFonts w:ascii="Wingdings" w:hAnsi="Wingdings" w:hint="default"/>
      </w:rPr>
    </w:lvl>
  </w:abstractNum>
  <w:abstractNum w:abstractNumId="8" w15:restartNumberingAfterBreak="0">
    <w:nsid w:val="30532E65"/>
    <w:multiLevelType w:val="multilevel"/>
    <w:tmpl w:val="078260E8"/>
    <w:lvl w:ilvl="0">
      <w:start w:val="2"/>
      <w:numFmt w:val="decimal"/>
      <w:lvlText w:val="%1."/>
      <w:lvlJc w:val="left"/>
      <w:pPr>
        <w:ind w:left="420" w:hanging="420"/>
      </w:pPr>
      <w:rPr>
        <w:rFonts w:hint="default"/>
      </w:rPr>
    </w:lvl>
    <w:lvl w:ilvl="1">
      <w:start w:val="1"/>
      <w:numFmt w:val="bullet"/>
      <w:lvlText w:val=""/>
      <w:lvlJc w:val="left"/>
      <w:pPr>
        <w:ind w:left="1365" w:hanging="720"/>
      </w:pPr>
      <w:rPr>
        <w:rFonts w:ascii="Wingdings" w:hAnsi="Wingdings" w:hint="default"/>
        <w:u w:val="none"/>
      </w:rPr>
    </w:lvl>
    <w:lvl w:ilvl="2">
      <w:start w:val="1"/>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9" w15:restartNumberingAfterBreak="0">
    <w:nsid w:val="3908313C"/>
    <w:multiLevelType w:val="hybridMultilevel"/>
    <w:tmpl w:val="5C187F36"/>
    <w:lvl w:ilvl="0" w:tplc="8C3C5F00">
      <w:start w:val="1"/>
      <w:numFmt w:val="lowerLetter"/>
      <w:pStyle w:val="ListeNormale"/>
      <w:lvlText w:val="%1)"/>
      <w:lvlJc w:val="left"/>
      <w:pPr>
        <w:tabs>
          <w:tab w:val="num" w:pos="851"/>
        </w:tabs>
        <w:ind w:left="851" w:hanging="284"/>
      </w:pPr>
      <w:rPr>
        <w:rFonts w:hint="default"/>
      </w:rPr>
    </w:lvl>
    <w:lvl w:ilvl="1" w:tplc="78C48272">
      <w:start w:val="4"/>
      <w:numFmt w:val="bullet"/>
      <w:lvlText w:val="-"/>
      <w:lvlJc w:val="left"/>
      <w:pPr>
        <w:tabs>
          <w:tab w:val="num" w:pos="1211"/>
        </w:tabs>
        <w:ind w:left="1211" w:hanging="360"/>
      </w:pPr>
      <w:rPr>
        <w:rFonts w:ascii="Trebuchet MS" w:eastAsia="Times New Roman" w:hAnsi="Trebuchet MS" w:cs="Times New Roman" w:hint="default"/>
      </w:rPr>
    </w:lvl>
    <w:lvl w:ilvl="2" w:tplc="FDA2BEC2">
      <w:start w:val="1"/>
      <w:numFmt w:val="lowerRoman"/>
      <w:lvlText w:val="(%3)"/>
      <w:lvlJc w:val="left"/>
      <w:pPr>
        <w:tabs>
          <w:tab w:val="num" w:pos="2700"/>
        </w:tabs>
        <w:ind w:left="2700" w:hanging="720"/>
      </w:pPr>
      <w:rPr>
        <w:rFonts w:hint="default"/>
      </w:rPr>
    </w:lvl>
    <w:lvl w:ilvl="3" w:tplc="36D4D6A2">
      <w:start w:val="8"/>
      <w:numFmt w:val="decimal"/>
      <w:lvlText w:val="%4."/>
      <w:lvlJc w:val="left"/>
      <w:pPr>
        <w:tabs>
          <w:tab w:val="num" w:pos="2880"/>
        </w:tabs>
        <w:ind w:left="2880" w:hanging="360"/>
      </w:pPr>
      <w:rPr>
        <w:rFonts w:hint="default"/>
      </w:rPr>
    </w:lvl>
    <w:lvl w:ilvl="4" w:tplc="D5469040">
      <w:start w:val="1"/>
      <w:numFmt w:val="lowerLetter"/>
      <w:lvlText w:val="(%5)"/>
      <w:lvlJc w:val="left"/>
      <w:pPr>
        <w:tabs>
          <w:tab w:val="num" w:pos="3600"/>
        </w:tabs>
        <w:ind w:left="3600" w:hanging="360"/>
      </w:pPr>
      <w:rPr>
        <w:rFonts w:hint="default"/>
      </w:r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500B69C0"/>
    <w:multiLevelType w:val="hybridMultilevel"/>
    <w:tmpl w:val="89F044DE"/>
    <w:lvl w:ilvl="0" w:tplc="57466AEC">
      <w:start w:val="5"/>
      <w:numFmt w:val="bullet"/>
      <w:lvlText w:val="-"/>
      <w:lvlJc w:val="left"/>
      <w:pPr>
        <w:tabs>
          <w:tab w:val="num" w:pos="1257"/>
        </w:tabs>
        <w:ind w:left="1257" w:hanging="207"/>
      </w:pPr>
      <w:rPr>
        <w:rFonts w:ascii="Times New Roman" w:eastAsia="Times New Roman" w:hAnsi="Times New Roman" w:cs="Times New Roman" w:hint="default"/>
      </w:rPr>
    </w:lvl>
    <w:lvl w:ilvl="1" w:tplc="040C0003" w:tentative="1">
      <w:start w:val="1"/>
      <w:numFmt w:val="bullet"/>
      <w:lvlText w:val="o"/>
      <w:lvlJc w:val="left"/>
      <w:pPr>
        <w:tabs>
          <w:tab w:val="num" w:pos="2130"/>
        </w:tabs>
        <w:ind w:left="2130" w:hanging="360"/>
      </w:pPr>
      <w:rPr>
        <w:rFonts w:ascii="Courier New" w:hAnsi="Courier New" w:cs="Courier New" w:hint="default"/>
      </w:rPr>
    </w:lvl>
    <w:lvl w:ilvl="2" w:tplc="040C0005" w:tentative="1">
      <w:start w:val="1"/>
      <w:numFmt w:val="bullet"/>
      <w:lvlText w:val=""/>
      <w:lvlJc w:val="left"/>
      <w:pPr>
        <w:tabs>
          <w:tab w:val="num" w:pos="2850"/>
        </w:tabs>
        <w:ind w:left="2850" w:hanging="360"/>
      </w:pPr>
      <w:rPr>
        <w:rFonts w:ascii="Wingdings" w:hAnsi="Wingdings" w:hint="default"/>
      </w:rPr>
    </w:lvl>
    <w:lvl w:ilvl="3" w:tplc="040C0001" w:tentative="1">
      <w:start w:val="1"/>
      <w:numFmt w:val="bullet"/>
      <w:lvlText w:val=""/>
      <w:lvlJc w:val="left"/>
      <w:pPr>
        <w:tabs>
          <w:tab w:val="num" w:pos="3570"/>
        </w:tabs>
        <w:ind w:left="3570" w:hanging="360"/>
      </w:pPr>
      <w:rPr>
        <w:rFonts w:ascii="Symbol" w:hAnsi="Symbol" w:hint="default"/>
      </w:rPr>
    </w:lvl>
    <w:lvl w:ilvl="4" w:tplc="040C0003" w:tentative="1">
      <w:start w:val="1"/>
      <w:numFmt w:val="bullet"/>
      <w:lvlText w:val="o"/>
      <w:lvlJc w:val="left"/>
      <w:pPr>
        <w:tabs>
          <w:tab w:val="num" w:pos="4290"/>
        </w:tabs>
        <w:ind w:left="4290" w:hanging="360"/>
      </w:pPr>
      <w:rPr>
        <w:rFonts w:ascii="Courier New" w:hAnsi="Courier New" w:cs="Courier New" w:hint="default"/>
      </w:rPr>
    </w:lvl>
    <w:lvl w:ilvl="5" w:tplc="040C0005" w:tentative="1">
      <w:start w:val="1"/>
      <w:numFmt w:val="bullet"/>
      <w:lvlText w:val=""/>
      <w:lvlJc w:val="left"/>
      <w:pPr>
        <w:tabs>
          <w:tab w:val="num" w:pos="5010"/>
        </w:tabs>
        <w:ind w:left="5010" w:hanging="360"/>
      </w:pPr>
      <w:rPr>
        <w:rFonts w:ascii="Wingdings" w:hAnsi="Wingdings" w:hint="default"/>
      </w:rPr>
    </w:lvl>
    <w:lvl w:ilvl="6" w:tplc="040C0001" w:tentative="1">
      <w:start w:val="1"/>
      <w:numFmt w:val="bullet"/>
      <w:lvlText w:val=""/>
      <w:lvlJc w:val="left"/>
      <w:pPr>
        <w:tabs>
          <w:tab w:val="num" w:pos="5730"/>
        </w:tabs>
        <w:ind w:left="5730" w:hanging="360"/>
      </w:pPr>
      <w:rPr>
        <w:rFonts w:ascii="Symbol" w:hAnsi="Symbol" w:hint="default"/>
      </w:rPr>
    </w:lvl>
    <w:lvl w:ilvl="7" w:tplc="040C0003" w:tentative="1">
      <w:start w:val="1"/>
      <w:numFmt w:val="bullet"/>
      <w:lvlText w:val="o"/>
      <w:lvlJc w:val="left"/>
      <w:pPr>
        <w:tabs>
          <w:tab w:val="num" w:pos="6450"/>
        </w:tabs>
        <w:ind w:left="6450" w:hanging="360"/>
      </w:pPr>
      <w:rPr>
        <w:rFonts w:ascii="Courier New" w:hAnsi="Courier New" w:cs="Courier New" w:hint="default"/>
      </w:rPr>
    </w:lvl>
    <w:lvl w:ilvl="8" w:tplc="040C0005" w:tentative="1">
      <w:start w:val="1"/>
      <w:numFmt w:val="bullet"/>
      <w:lvlText w:val=""/>
      <w:lvlJc w:val="left"/>
      <w:pPr>
        <w:tabs>
          <w:tab w:val="num" w:pos="7170"/>
        </w:tabs>
        <w:ind w:left="7170" w:hanging="360"/>
      </w:pPr>
      <w:rPr>
        <w:rFonts w:ascii="Wingdings" w:hAnsi="Wingdings" w:hint="default"/>
      </w:rPr>
    </w:lvl>
  </w:abstractNum>
  <w:abstractNum w:abstractNumId="11" w15:restartNumberingAfterBreak="0">
    <w:nsid w:val="51917646"/>
    <w:multiLevelType w:val="hybridMultilevel"/>
    <w:tmpl w:val="3224F0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4F34E9"/>
    <w:multiLevelType w:val="multilevel"/>
    <w:tmpl w:val="9014EAA4"/>
    <w:lvl w:ilvl="0">
      <w:start w:val="1"/>
      <w:numFmt w:val="decimal"/>
      <w:pStyle w:val="Ap1"/>
      <w:lvlText w:val="APPENDIX %1."/>
      <w:lvlJc w:val="left"/>
      <w:pPr>
        <w:tabs>
          <w:tab w:val="num" w:pos="567"/>
        </w:tabs>
        <w:ind w:left="567" w:hanging="567"/>
      </w:pPr>
      <w:rPr>
        <w:rFonts w:ascii="Times New Roman Gras" w:hAnsi="Times New Roman Gras" w:hint="default"/>
        <w:b/>
        <w:i w:val="0"/>
        <w:caps/>
        <w:sz w:val="28"/>
      </w:rPr>
    </w:lvl>
    <w:lvl w:ilvl="1">
      <w:start w:val="1"/>
      <w:numFmt w:val="decimal"/>
      <w:pStyle w:val="Ap2"/>
      <w:lvlText w:val="Appendix %1.%2."/>
      <w:lvlJc w:val="left"/>
      <w:pPr>
        <w:tabs>
          <w:tab w:val="num" w:pos="2552"/>
        </w:tabs>
        <w:ind w:left="2552" w:hanging="2552"/>
      </w:pPr>
      <w:rPr>
        <w:rFonts w:ascii="Times New Roman Gras" w:hAnsi="Times New Roman Gras" w:hint="default"/>
        <w:b/>
        <w:i w:val="0"/>
        <w:sz w:val="22"/>
      </w:rPr>
    </w:lvl>
    <w:lvl w:ilvl="2">
      <w:start w:val="1"/>
      <w:numFmt w:val="decimal"/>
      <w:pStyle w:val="Ap3"/>
      <w:lvlText w:val="Appendix %1.%2.%3."/>
      <w:lvlJc w:val="left"/>
      <w:pPr>
        <w:tabs>
          <w:tab w:val="num" w:pos="2552"/>
        </w:tabs>
        <w:ind w:left="2552" w:hanging="2268"/>
      </w:pPr>
      <w:rPr>
        <w:rFonts w:ascii="Times New Roman Gras" w:hAnsi="Times New Roman Gras" w:hint="default"/>
        <w:b/>
        <w:i w:val="0"/>
        <w:sz w:val="22"/>
      </w:rPr>
    </w:lvl>
    <w:lvl w:ilvl="3">
      <w:start w:val="1"/>
      <w:numFmt w:val="decimal"/>
      <w:pStyle w:val="Ap4"/>
      <w:lvlText w:val="Appendix %1.%2.%3.%4."/>
      <w:lvlJc w:val="left"/>
      <w:pPr>
        <w:tabs>
          <w:tab w:val="num" w:pos="2552"/>
        </w:tabs>
        <w:ind w:left="2552" w:hanging="1985"/>
      </w:pPr>
      <w:rPr>
        <w:rFonts w:ascii="Times New Roman" w:hAnsi="Times New Roman"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7AF12FA"/>
    <w:multiLevelType w:val="hybridMultilevel"/>
    <w:tmpl w:val="DBC6CEBA"/>
    <w:name w:val="LISTENUM32"/>
    <w:lvl w:ilvl="0" w:tplc="C6AEA19E">
      <w:start w:val="1"/>
      <w:numFmt w:val="bullet"/>
      <w:pStyle w:val="Tirets"/>
      <w:lvlText w:val="­"/>
      <w:lvlJc w:val="left"/>
      <w:pPr>
        <w:tabs>
          <w:tab w:val="num" w:pos="284"/>
        </w:tabs>
        <w:ind w:left="567" w:hanging="283"/>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Trebuchet M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rebuchet M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rebuchet M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E840F6"/>
    <w:multiLevelType w:val="hybridMultilevel"/>
    <w:tmpl w:val="4E9083CC"/>
    <w:lvl w:ilvl="0" w:tplc="3072E3EC">
      <w:start w:val="1"/>
      <w:numFmt w:val="bullet"/>
      <w:lvlText w:val=""/>
      <w:lvlJc w:val="left"/>
      <w:pPr>
        <w:ind w:left="720" w:hanging="360"/>
      </w:pPr>
      <w:rPr>
        <w:rFonts w:ascii="Wingdings" w:hAnsi="Wingdings" w:hint="default"/>
        <w:color w:val="auto"/>
        <w:u w:val="none"/>
      </w:rPr>
    </w:lvl>
    <w:lvl w:ilvl="1" w:tplc="FFFFFFFF">
      <w:start w:val="1"/>
      <w:numFmt w:val="bullet"/>
      <w:lvlText w:val=""/>
      <w:lvlJc w:val="left"/>
      <w:pPr>
        <w:ind w:left="1440" w:hanging="360"/>
      </w:pPr>
      <w:rPr>
        <w:rFonts w:ascii="Wingdings" w:hAnsi="Wingdings" w:hint="default"/>
        <w:color w:val="auto"/>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B60D2"/>
    <w:multiLevelType w:val="multilevel"/>
    <w:tmpl w:val="77DA4796"/>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start w:val="1"/>
      <w:numFmt w:val="decimal"/>
      <w:lvlText w:val="%2."/>
      <w:lvlJc w:val="left"/>
      <w:pPr>
        <w:tabs>
          <w:tab w:val="num" w:pos="1440"/>
        </w:tabs>
        <w:ind w:left="1440" w:hanging="360"/>
      </w:pPr>
      <w:rPr>
        <w:rFonts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3D7474C"/>
    <w:multiLevelType w:val="hybridMultilevel"/>
    <w:tmpl w:val="969C429E"/>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74925F9B"/>
    <w:multiLevelType w:val="hybridMultilevel"/>
    <w:tmpl w:val="2E0CE740"/>
    <w:lvl w:ilvl="0" w:tplc="29ECA7CC">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418411641">
    <w:abstractNumId w:val="13"/>
  </w:num>
  <w:num w:numId="2" w16cid:durableId="1537962327">
    <w:abstractNumId w:val="9"/>
  </w:num>
  <w:num w:numId="3" w16cid:durableId="324750569">
    <w:abstractNumId w:val="12"/>
  </w:num>
  <w:num w:numId="4" w16cid:durableId="1262493134">
    <w:abstractNumId w:val="15"/>
  </w:num>
  <w:num w:numId="5" w16cid:durableId="1044863862">
    <w:abstractNumId w:val="5"/>
  </w:num>
  <w:num w:numId="6" w16cid:durableId="1604726559">
    <w:abstractNumId w:val="14"/>
  </w:num>
  <w:num w:numId="7" w16cid:durableId="1777212371">
    <w:abstractNumId w:val="10"/>
  </w:num>
  <w:num w:numId="8" w16cid:durableId="1168902580">
    <w:abstractNumId w:val="7"/>
  </w:num>
  <w:num w:numId="9" w16cid:durableId="586772188">
    <w:abstractNumId w:val="8"/>
  </w:num>
  <w:num w:numId="10" w16cid:durableId="1636133476">
    <w:abstractNumId w:val="17"/>
  </w:num>
  <w:num w:numId="11" w16cid:durableId="1070426768">
    <w:abstractNumId w:val="6"/>
  </w:num>
  <w:num w:numId="12" w16cid:durableId="818500936">
    <w:abstractNumId w:val="2"/>
  </w:num>
  <w:num w:numId="13" w16cid:durableId="134370396">
    <w:abstractNumId w:val="1"/>
  </w:num>
  <w:num w:numId="14" w16cid:durableId="287783865">
    <w:abstractNumId w:val="0"/>
  </w:num>
  <w:num w:numId="15" w16cid:durableId="562906489">
    <w:abstractNumId w:val="4"/>
  </w:num>
  <w:num w:numId="16" w16cid:durableId="399907313">
    <w:abstractNumId w:val="3"/>
  </w:num>
  <w:num w:numId="17" w16cid:durableId="1058095885">
    <w:abstractNumId w:val="11"/>
  </w:num>
  <w:num w:numId="18" w16cid:durableId="3023051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0A"/>
    <w:rsid w:val="0000350A"/>
    <w:rsid w:val="00004280"/>
    <w:rsid w:val="00006D47"/>
    <w:rsid w:val="000078CB"/>
    <w:rsid w:val="00015707"/>
    <w:rsid w:val="0001661B"/>
    <w:rsid w:val="00017403"/>
    <w:rsid w:val="00023CF3"/>
    <w:rsid w:val="00036C0B"/>
    <w:rsid w:val="00042F7B"/>
    <w:rsid w:val="00050C4A"/>
    <w:rsid w:val="00050CFF"/>
    <w:rsid w:val="000510C2"/>
    <w:rsid w:val="00065317"/>
    <w:rsid w:val="00066184"/>
    <w:rsid w:val="0006756C"/>
    <w:rsid w:val="00067B7E"/>
    <w:rsid w:val="00071FE7"/>
    <w:rsid w:val="000809C1"/>
    <w:rsid w:val="000832D6"/>
    <w:rsid w:val="0008538E"/>
    <w:rsid w:val="0009339F"/>
    <w:rsid w:val="00094993"/>
    <w:rsid w:val="00095B31"/>
    <w:rsid w:val="00096795"/>
    <w:rsid w:val="000C38E2"/>
    <w:rsid w:val="000C7B3C"/>
    <w:rsid w:val="000D73EB"/>
    <w:rsid w:val="001013B2"/>
    <w:rsid w:val="00121D45"/>
    <w:rsid w:val="001239BB"/>
    <w:rsid w:val="0013015F"/>
    <w:rsid w:val="001333D8"/>
    <w:rsid w:val="00141CC9"/>
    <w:rsid w:val="0014565D"/>
    <w:rsid w:val="00151E01"/>
    <w:rsid w:val="001702FF"/>
    <w:rsid w:val="00177463"/>
    <w:rsid w:val="001908A9"/>
    <w:rsid w:val="0019155C"/>
    <w:rsid w:val="0019353E"/>
    <w:rsid w:val="001A2936"/>
    <w:rsid w:val="001A3D01"/>
    <w:rsid w:val="001A4507"/>
    <w:rsid w:val="001A7121"/>
    <w:rsid w:val="001B23C0"/>
    <w:rsid w:val="001B419D"/>
    <w:rsid w:val="001B5438"/>
    <w:rsid w:val="001B6C36"/>
    <w:rsid w:val="001C043D"/>
    <w:rsid w:val="001C76E1"/>
    <w:rsid w:val="001D220B"/>
    <w:rsid w:val="001E7328"/>
    <w:rsid w:val="001F1890"/>
    <w:rsid w:val="002052F2"/>
    <w:rsid w:val="00216FC2"/>
    <w:rsid w:val="00241FC8"/>
    <w:rsid w:val="00245B91"/>
    <w:rsid w:val="00267A73"/>
    <w:rsid w:val="002760EC"/>
    <w:rsid w:val="00295853"/>
    <w:rsid w:val="002A6473"/>
    <w:rsid w:val="002B56B5"/>
    <w:rsid w:val="002C07C1"/>
    <w:rsid w:val="002C4FE1"/>
    <w:rsid w:val="002D39FB"/>
    <w:rsid w:val="002D3A29"/>
    <w:rsid w:val="002D4258"/>
    <w:rsid w:val="002E16BC"/>
    <w:rsid w:val="002E3EF0"/>
    <w:rsid w:val="002F2E14"/>
    <w:rsid w:val="003032B6"/>
    <w:rsid w:val="0030549A"/>
    <w:rsid w:val="00310DFE"/>
    <w:rsid w:val="003131F1"/>
    <w:rsid w:val="00314952"/>
    <w:rsid w:val="00314AA5"/>
    <w:rsid w:val="00317FB4"/>
    <w:rsid w:val="00320B35"/>
    <w:rsid w:val="00327883"/>
    <w:rsid w:val="003300F1"/>
    <w:rsid w:val="00330B63"/>
    <w:rsid w:val="003313FD"/>
    <w:rsid w:val="00331FE5"/>
    <w:rsid w:val="00335A5F"/>
    <w:rsid w:val="0034094C"/>
    <w:rsid w:val="00342CF5"/>
    <w:rsid w:val="00343FD3"/>
    <w:rsid w:val="00344823"/>
    <w:rsid w:val="00345E95"/>
    <w:rsid w:val="0036012D"/>
    <w:rsid w:val="00373EBA"/>
    <w:rsid w:val="00375CCA"/>
    <w:rsid w:val="003805C3"/>
    <w:rsid w:val="003818F2"/>
    <w:rsid w:val="00394247"/>
    <w:rsid w:val="00396452"/>
    <w:rsid w:val="003A604B"/>
    <w:rsid w:val="003B3FF3"/>
    <w:rsid w:val="003B6AD9"/>
    <w:rsid w:val="003B7D80"/>
    <w:rsid w:val="003D061C"/>
    <w:rsid w:val="003D2310"/>
    <w:rsid w:val="00402E4C"/>
    <w:rsid w:val="00422BB5"/>
    <w:rsid w:val="004315B7"/>
    <w:rsid w:val="00432E97"/>
    <w:rsid w:val="00450620"/>
    <w:rsid w:val="00452E07"/>
    <w:rsid w:val="00464082"/>
    <w:rsid w:val="004756AB"/>
    <w:rsid w:val="00484E73"/>
    <w:rsid w:val="00486824"/>
    <w:rsid w:val="00490BF2"/>
    <w:rsid w:val="004A417F"/>
    <w:rsid w:val="004A4281"/>
    <w:rsid w:val="004B0726"/>
    <w:rsid w:val="004B20D3"/>
    <w:rsid w:val="004B4DFF"/>
    <w:rsid w:val="004C3EFA"/>
    <w:rsid w:val="004C522D"/>
    <w:rsid w:val="004D21F5"/>
    <w:rsid w:val="004E095E"/>
    <w:rsid w:val="005005D6"/>
    <w:rsid w:val="00504CC0"/>
    <w:rsid w:val="00517275"/>
    <w:rsid w:val="00521F22"/>
    <w:rsid w:val="00525417"/>
    <w:rsid w:val="00532545"/>
    <w:rsid w:val="00535554"/>
    <w:rsid w:val="00535E58"/>
    <w:rsid w:val="005408A3"/>
    <w:rsid w:val="00556354"/>
    <w:rsid w:val="005566B9"/>
    <w:rsid w:val="00560342"/>
    <w:rsid w:val="00562F16"/>
    <w:rsid w:val="00585884"/>
    <w:rsid w:val="00592FBD"/>
    <w:rsid w:val="00594D6E"/>
    <w:rsid w:val="005B3831"/>
    <w:rsid w:val="005C1517"/>
    <w:rsid w:val="005C1581"/>
    <w:rsid w:val="005C743E"/>
    <w:rsid w:val="005C7A84"/>
    <w:rsid w:val="005C7ECE"/>
    <w:rsid w:val="005D0DB7"/>
    <w:rsid w:val="005E0AAC"/>
    <w:rsid w:val="005E7AA4"/>
    <w:rsid w:val="005F1E42"/>
    <w:rsid w:val="005F3C4F"/>
    <w:rsid w:val="00601893"/>
    <w:rsid w:val="006109A3"/>
    <w:rsid w:val="00610BC8"/>
    <w:rsid w:val="006250B5"/>
    <w:rsid w:val="00626027"/>
    <w:rsid w:val="0063308B"/>
    <w:rsid w:val="00637952"/>
    <w:rsid w:val="0064446D"/>
    <w:rsid w:val="006565BD"/>
    <w:rsid w:val="006575EB"/>
    <w:rsid w:val="006661E1"/>
    <w:rsid w:val="0066634D"/>
    <w:rsid w:val="00677B01"/>
    <w:rsid w:val="00683F17"/>
    <w:rsid w:val="006952D9"/>
    <w:rsid w:val="00697FE8"/>
    <w:rsid w:val="006C0B74"/>
    <w:rsid w:val="006C1B6C"/>
    <w:rsid w:val="006C229E"/>
    <w:rsid w:val="006C2604"/>
    <w:rsid w:val="006C4958"/>
    <w:rsid w:val="006C7600"/>
    <w:rsid w:val="006D5898"/>
    <w:rsid w:val="006F50D6"/>
    <w:rsid w:val="00701F3A"/>
    <w:rsid w:val="00706411"/>
    <w:rsid w:val="007160EC"/>
    <w:rsid w:val="007162AF"/>
    <w:rsid w:val="0072422C"/>
    <w:rsid w:val="00726DB6"/>
    <w:rsid w:val="007346F4"/>
    <w:rsid w:val="007373EF"/>
    <w:rsid w:val="007378D9"/>
    <w:rsid w:val="00740A3E"/>
    <w:rsid w:val="00741F7B"/>
    <w:rsid w:val="007447FF"/>
    <w:rsid w:val="0074799E"/>
    <w:rsid w:val="00750451"/>
    <w:rsid w:val="0075058E"/>
    <w:rsid w:val="0075530A"/>
    <w:rsid w:val="00756DD5"/>
    <w:rsid w:val="0076049E"/>
    <w:rsid w:val="00764407"/>
    <w:rsid w:val="00770FFE"/>
    <w:rsid w:val="007764D2"/>
    <w:rsid w:val="007764FB"/>
    <w:rsid w:val="007820EF"/>
    <w:rsid w:val="00787741"/>
    <w:rsid w:val="007906FA"/>
    <w:rsid w:val="007926CA"/>
    <w:rsid w:val="00793D98"/>
    <w:rsid w:val="0079577B"/>
    <w:rsid w:val="0079657D"/>
    <w:rsid w:val="007D30A3"/>
    <w:rsid w:val="007D626E"/>
    <w:rsid w:val="007E3D58"/>
    <w:rsid w:val="007E5092"/>
    <w:rsid w:val="007E636B"/>
    <w:rsid w:val="007E729F"/>
    <w:rsid w:val="007E7971"/>
    <w:rsid w:val="007F5386"/>
    <w:rsid w:val="00802E57"/>
    <w:rsid w:val="00805380"/>
    <w:rsid w:val="00806ABC"/>
    <w:rsid w:val="00810AAC"/>
    <w:rsid w:val="00827713"/>
    <w:rsid w:val="00833FB9"/>
    <w:rsid w:val="00842B26"/>
    <w:rsid w:val="00853ED3"/>
    <w:rsid w:val="00860B5A"/>
    <w:rsid w:val="0086210B"/>
    <w:rsid w:val="00862C44"/>
    <w:rsid w:val="00865611"/>
    <w:rsid w:val="00866117"/>
    <w:rsid w:val="008674FA"/>
    <w:rsid w:val="00870BF0"/>
    <w:rsid w:val="008766FC"/>
    <w:rsid w:val="00881ED2"/>
    <w:rsid w:val="00885754"/>
    <w:rsid w:val="00886897"/>
    <w:rsid w:val="0088731D"/>
    <w:rsid w:val="008912F6"/>
    <w:rsid w:val="00893625"/>
    <w:rsid w:val="00897A04"/>
    <w:rsid w:val="008A4D7C"/>
    <w:rsid w:val="008A73FE"/>
    <w:rsid w:val="008B2C32"/>
    <w:rsid w:val="008B51D7"/>
    <w:rsid w:val="008B740E"/>
    <w:rsid w:val="008C1719"/>
    <w:rsid w:val="008C2511"/>
    <w:rsid w:val="008C433E"/>
    <w:rsid w:val="008C5EEC"/>
    <w:rsid w:val="008D67D7"/>
    <w:rsid w:val="008E3373"/>
    <w:rsid w:val="008E45C8"/>
    <w:rsid w:val="008E5668"/>
    <w:rsid w:val="008E6DCA"/>
    <w:rsid w:val="00900E89"/>
    <w:rsid w:val="00901EBE"/>
    <w:rsid w:val="0090459C"/>
    <w:rsid w:val="009100C3"/>
    <w:rsid w:val="00912E1B"/>
    <w:rsid w:val="00914A9B"/>
    <w:rsid w:val="00917B3C"/>
    <w:rsid w:val="00927AA4"/>
    <w:rsid w:val="00932A00"/>
    <w:rsid w:val="009452E6"/>
    <w:rsid w:val="009479BB"/>
    <w:rsid w:val="00952F30"/>
    <w:rsid w:val="00953D15"/>
    <w:rsid w:val="0096418D"/>
    <w:rsid w:val="00972881"/>
    <w:rsid w:val="009733C1"/>
    <w:rsid w:val="00975D55"/>
    <w:rsid w:val="009800B7"/>
    <w:rsid w:val="00981444"/>
    <w:rsid w:val="00986729"/>
    <w:rsid w:val="00991F77"/>
    <w:rsid w:val="009A027A"/>
    <w:rsid w:val="009A4F60"/>
    <w:rsid w:val="009C0E2C"/>
    <w:rsid w:val="009D3389"/>
    <w:rsid w:val="009D55A8"/>
    <w:rsid w:val="009E676C"/>
    <w:rsid w:val="009F0E5D"/>
    <w:rsid w:val="009F47A7"/>
    <w:rsid w:val="00A11C2E"/>
    <w:rsid w:val="00A22D84"/>
    <w:rsid w:val="00A23FC6"/>
    <w:rsid w:val="00A24C45"/>
    <w:rsid w:val="00A34A80"/>
    <w:rsid w:val="00A36F52"/>
    <w:rsid w:val="00A44DB3"/>
    <w:rsid w:val="00A47464"/>
    <w:rsid w:val="00A53F5E"/>
    <w:rsid w:val="00A573EC"/>
    <w:rsid w:val="00A603A3"/>
    <w:rsid w:val="00A6173E"/>
    <w:rsid w:val="00A63EE8"/>
    <w:rsid w:val="00A66D37"/>
    <w:rsid w:val="00A7023E"/>
    <w:rsid w:val="00A766F5"/>
    <w:rsid w:val="00A85EDD"/>
    <w:rsid w:val="00A85F49"/>
    <w:rsid w:val="00A91260"/>
    <w:rsid w:val="00AA1862"/>
    <w:rsid w:val="00AA1D38"/>
    <w:rsid w:val="00AB1B12"/>
    <w:rsid w:val="00AB3A6E"/>
    <w:rsid w:val="00AB3B67"/>
    <w:rsid w:val="00AC007E"/>
    <w:rsid w:val="00AC4484"/>
    <w:rsid w:val="00AD4D53"/>
    <w:rsid w:val="00B01428"/>
    <w:rsid w:val="00B05165"/>
    <w:rsid w:val="00B13F92"/>
    <w:rsid w:val="00B17BA5"/>
    <w:rsid w:val="00B35579"/>
    <w:rsid w:val="00B355F8"/>
    <w:rsid w:val="00B4498F"/>
    <w:rsid w:val="00B53F0D"/>
    <w:rsid w:val="00B54819"/>
    <w:rsid w:val="00B63790"/>
    <w:rsid w:val="00B67880"/>
    <w:rsid w:val="00B725CC"/>
    <w:rsid w:val="00B73283"/>
    <w:rsid w:val="00B76FC1"/>
    <w:rsid w:val="00B81625"/>
    <w:rsid w:val="00B832B3"/>
    <w:rsid w:val="00B93B00"/>
    <w:rsid w:val="00BA0301"/>
    <w:rsid w:val="00BA41F0"/>
    <w:rsid w:val="00BA4EE1"/>
    <w:rsid w:val="00BA7131"/>
    <w:rsid w:val="00BC24E5"/>
    <w:rsid w:val="00BD4391"/>
    <w:rsid w:val="00BD478B"/>
    <w:rsid w:val="00BE1556"/>
    <w:rsid w:val="00BE2968"/>
    <w:rsid w:val="00BE2E5C"/>
    <w:rsid w:val="00BE59C7"/>
    <w:rsid w:val="00BE6038"/>
    <w:rsid w:val="00BF2E4F"/>
    <w:rsid w:val="00BF445B"/>
    <w:rsid w:val="00C036DE"/>
    <w:rsid w:val="00C117D3"/>
    <w:rsid w:val="00C25C6B"/>
    <w:rsid w:val="00C31704"/>
    <w:rsid w:val="00C34297"/>
    <w:rsid w:val="00C34550"/>
    <w:rsid w:val="00C41D24"/>
    <w:rsid w:val="00C475D7"/>
    <w:rsid w:val="00C53208"/>
    <w:rsid w:val="00C53964"/>
    <w:rsid w:val="00C600F8"/>
    <w:rsid w:val="00C60EA1"/>
    <w:rsid w:val="00C76641"/>
    <w:rsid w:val="00C87952"/>
    <w:rsid w:val="00C977A0"/>
    <w:rsid w:val="00CA2DFC"/>
    <w:rsid w:val="00CA3145"/>
    <w:rsid w:val="00CA4715"/>
    <w:rsid w:val="00CA49F9"/>
    <w:rsid w:val="00CA6B00"/>
    <w:rsid w:val="00CB4EB2"/>
    <w:rsid w:val="00CB6517"/>
    <w:rsid w:val="00CB7864"/>
    <w:rsid w:val="00CD0E0C"/>
    <w:rsid w:val="00CD2D72"/>
    <w:rsid w:val="00CD6B7E"/>
    <w:rsid w:val="00CD7F45"/>
    <w:rsid w:val="00CF3F78"/>
    <w:rsid w:val="00CF55C5"/>
    <w:rsid w:val="00CF6CFB"/>
    <w:rsid w:val="00D01F28"/>
    <w:rsid w:val="00D057C2"/>
    <w:rsid w:val="00D0742D"/>
    <w:rsid w:val="00D20D7C"/>
    <w:rsid w:val="00D24260"/>
    <w:rsid w:val="00D40BB7"/>
    <w:rsid w:val="00D464C0"/>
    <w:rsid w:val="00D50E1E"/>
    <w:rsid w:val="00D5336C"/>
    <w:rsid w:val="00D54B92"/>
    <w:rsid w:val="00D6468D"/>
    <w:rsid w:val="00D64831"/>
    <w:rsid w:val="00D71413"/>
    <w:rsid w:val="00D7200F"/>
    <w:rsid w:val="00D77177"/>
    <w:rsid w:val="00D829A2"/>
    <w:rsid w:val="00D82D24"/>
    <w:rsid w:val="00D83D4E"/>
    <w:rsid w:val="00D960EA"/>
    <w:rsid w:val="00D96344"/>
    <w:rsid w:val="00D96531"/>
    <w:rsid w:val="00D971E1"/>
    <w:rsid w:val="00DB0AFE"/>
    <w:rsid w:val="00DB2BB8"/>
    <w:rsid w:val="00DB69D7"/>
    <w:rsid w:val="00DB6C02"/>
    <w:rsid w:val="00DC5744"/>
    <w:rsid w:val="00DD07F8"/>
    <w:rsid w:val="00DD4212"/>
    <w:rsid w:val="00DE1E2F"/>
    <w:rsid w:val="00DE21FD"/>
    <w:rsid w:val="00DE2BA9"/>
    <w:rsid w:val="00DE5E27"/>
    <w:rsid w:val="00DE6188"/>
    <w:rsid w:val="00DF280E"/>
    <w:rsid w:val="00DF2C8D"/>
    <w:rsid w:val="00DF3066"/>
    <w:rsid w:val="00DF3090"/>
    <w:rsid w:val="00DF72A2"/>
    <w:rsid w:val="00E02BA2"/>
    <w:rsid w:val="00E0521B"/>
    <w:rsid w:val="00E0765B"/>
    <w:rsid w:val="00E10069"/>
    <w:rsid w:val="00E1776A"/>
    <w:rsid w:val="00E202BF"/>
    <w:rsid w:val="00E22BEE"/>
    <w:rsid w:val="00E35A90"/>
    <w:rsid w:val="00E4515C"/>
    <w:rsid w:val="00E63E44"/>
    <w:rsid w:val="00E67C9D"/>
    <w:rsid w:val="00E7707A"/>
    <w:rsid w:val="00E815A2"/>
    <w:rsid w:val="00E91001"/>
    <w:rsid w:val="00E9352E"/>
    <w:rsid w:val="00E9629A"/>
    <w:rsid w:val="00EA19AB"/>
    <w:rsid w:val="00EA4D30"/>
    <w:rsid w:val="00EB20DF"/>
    <w:rsid w:val="00EB4BE4"/>
    <w:rsid w:val="00EB5E8B"/>
    <w:rsid w:val="00EB6895"/>
    <w:rsid w:val="00EC1E87"/>
    <w:rsid w:val="00EC4FA9"/>
    <w:rsid w:val="00ED1C41"/>
    <w:rsid w:val="00ED224C"/>
    <w:rsid w:val="00ED6C38"/>
    <w:rsid w:val="00EE083B"/>
    <w:rsid w:val="00EE1EDC"/>
    <w:rsid w:val="00EE27A6"/>
    <w:rsid w:val="00EE4F1A"/>
    <w:rsid w:val="00EE78FE"/>
    <w:rsid w:val="00EF36A3"/>
    <w:rsid w:val="00EF3880"/>
    <w:rsid w:val="00EF507A"/>
    <w:rsid w:val="00F02F7B"/>
    <w:rsid w:val="00F06C60"/>
    <w:rsid w:val="00F10184"/>
    <w:rsid w:val="00F126C6"/>
    <w:rsid w:val="00F1749B"/>
    <w:rsid w:val="00F24AF4"/>
    <w:rsid w:val="00F25C62"/>
    <w:rsid w:val="00F35187"/>
    <w:rsid w:val="00F41909"/>
    <w:rsid w:val="00F41F18"/>
    <w:rsid w:val="00F648A1"/>
    <w:rsid w:val="00F65048"/>
    <w:rsid w:val="00F72307"/>
    <w:rsid w:val="00F74DB7"/>
    <w:rsid w:val="00F92AAB"/>
    <w:rsid w:val="00F94CF6"/>
    <w:rsid w:val="00F95370"/>
    <w:rsid w:val="00F96606"/>
    <w:rsid w:val="00FA4EC6"/>
    <w:rsid w:val="00FA5709"/>
    <w:rsid w:val="00FA6EC3"/>
    <w:rsid w:val="00FB0072"/>
    <w:rsid w:val="00FD3556"/>
    <w:rsid w:val="00FE0837"/>
    <w:rsid w:val="00FE5467"/>
    <w:rsid w:val="00FE7F6E"/>
    <w:rsid w:val="00FF1E2C"/>
    <w:rsid w:val="00FF3C5F"/>
    <w:rsid w:val="00FF43F7"/>
    <w:rsid w:val="00FF7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BDB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D6894"/>
    <w:rPr>
      <w:rFonts w:ascii="Palatino" w:hAnsi="Palatino"/>
      <w:sz w:val="24"/>
    </w:rPr>
  </w:style>
  <w:style w:type="paragraph" w:styleId="Heading1">
    <w:name w:val="heading 1"/>
    <w:basedOn w:val="Normal"/>
    <w:next w:val="Normal"/>
    <w:qFormat/>
    <w:rsid w:val="00486824"/>
    <w:pPr>
      <w:keepNext/>
      <w:jc w:val="center"/>
      <w:outlineLvl w:val="0"/>
    </w:pPr>
    <w:rPr>
      <w:rFonts w:ascii="Arial" w:hAnsi="Arial"/>
      <w:b/>
      <w:sz w:val="28"/>
      <w:u w:val="single"/>
    </w:rPr>
  </w:style>
  <w:style w:type="paragraph" w:styleId="Heading2">
    <w:name w:val="heading 2"/>
    <w:basedOn w:val="Normal"/>
    <w:next w:val="Normal"/>
    <w:qFormat/>
    <w:rsid w:val="00DF4C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41096"/>
    <w:pPr>
      <w:keepNext/>
      <w:spacing w:before="240" w:after="60"/>
      <w:outlineLvl w:val="2"/>
    </w:pPr>
    <w:rPr>
      <w:rFonts w:ascii="Arial" w:hAnsi="Arial" w:cs="Arial"/>
      <w:b/>
      <w:bCs/>
      <w:sz w:val="26"/>
      <w:szCs w:val="26"/>
    </w:rPr>
  </w:style>
  <w:style w:type="paragraph" w:styleId="Heading4">
    <w:name w:val="heading 4"/>
    <w:basedOn w:val="Normal"/>
    <w:next w:val="Normal"/>
    <w:qFormat/>
    <w:rsid w:val="001410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6824"/>
    <w:pPr>
      <w:jc w:val="both"/>
    </w:pPr>
    <w:rPr>
      <w:rFonts w:ascii="Arial" w:hAnsi="Arial"/>
      <w:color w:val="FF0000"/>
    </w:rPr>
  </w:style>
  <w:style w:type="paragraph" w:styleId="BodyTextIndent">
    <w:name w:val="Body Text Indent"/>
    <w:basedOn w:val="Normal"/>
    <w:rsid w:val="00486824"/>
    <w:pPr>
      <w:ind w:left="720" w:hanging="720"/>
      <w:jc w:val="both"/>
    </w:pPr>
    <w:rPr>
      <w:rFonts w:ascii="Arial" w:hAnsi="Arial"/>
    </w:rPr>
  </w:style>
  <w:style w:type="paragraph" w:styleId="Header">
    <w:name w:val="header"/>
    <w:basedOn w:val="Normal"/>
    <w:rsid w:val="00486824"/>
    <w:pPr>
      <w:tabs>
        <w:tab w:val="center" w:pos="4153"/>
        <w:tab w:val="right" w:pos="8306"/>
      </w:tabs>
    </w:pPr>
  </w:style>
  <w:style w:type="paragraph" w:styleId="Footer">
    <w:name w:val="footer"/>
    <w:basedOn w:val="Normal"/>
    <w:link w:val="FooterChar"/>
    <w:uiPriority w:val="99"/>
    <w:rsid w:val="00486824"/>
    <w:pPr>
      <w:tabs>
        <w:tab w:val="center" w:pos="4153"/>
        <w:tab w:val="right" w:pos="8306"/>
      </w:tabs>
    </w:pPr>
    <w:rPr>
      <w:lang w:val="x-none" w:eastAsia="x-none"/>
    </w:rPr>
  </w:style>
  <w:style w:type="paragraph" w:styleId="BodyTextIndent3">
    <w:name w:val="Body Text Indent 3"/>
    <w:basedOn w:val="Normal"/>
    <w:rsid w:val="00486824"/>
    <w:pPr>
      <w:ind w:left="709" w:hanging="8"/>
      <w:jc w:val="both"/>
    </w:pPr>
    <w:rPr>
      <w:rFonts w:ascii="Arial" w:hAnsi="Arial"/>
      <w:sz w:val="20"/>
      <w:lang w:val="fr-FR"/>
    </w:rPr>
  </w:style>
  <w:style w:type="table" w:styleId="TableGrid">
    <w:name w:val="Table Grid"/>
    <w:basedOn w:val="TableNormal"/>
    <w:rsid w:val="00BE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initions">
    <w:name w:val="Définitions"/>
    <w:basedOn w:val="Normal"/>
    <w:rsid w:val="00735BC9"/>
    <w:pPr>
      <w:tabs>
        <w:tab w:val="left" w:pos="3686"/>
      </w:tabs>
      <w:spacing w:before="120"/>
      <w:ind w:left="3686" w:hanging="3686"/>
      <w:jc w:val="both"/>
    </w:pPr>
    <w:rPr>
      <w:rFonts w:ascii="Times New Roman" w:hAnsi="Times New Roman"/>
      <w:sz w:val="22"/>
      <w:szCs w:val="24"/>
      <w:lang w:val="en-GB" w:eastAsia="fr-FR"/>
    </w:rPr>
  </w:style>
  <w:style w:type="character" w:styleId="CommentReference">
    <w:name w:val="annotation reference"/>
    <w:semiHidden/>
    <w:rsid w:val="00DF4C27"/>
    <w:rPr>
      <w:sz w:val="16"/>
    </w:rPr>
  </w:style>
  <w:style w:type="paragraph" w:customStyle="1" w:styleId="ListeNormale">
    <w:name w:val="ListeNormale"/>
    <w:basedOn w:val="Normal"/>
    <w:rsid w:val="00DF4C27"/>
    <w:pPr>
      <w:numPr>
        <w:numId w:val="2"/>
      </w:numPr>
      <w:tabs>
        <w:tab w:val="left" w:pos="284"/>
      </w:tabs>
      <w:spacing w:before="120"/>
      <w:jc w:val="both"/>
    </w:pPr>
    <w:rPr>
      <w:rFonts w:ascii="Times New Roman" w:hAnsi="Times New Roman"/>
      <w:sz w:val="22"/>
      <w:szCs w:val="24"/>
      <w:lang w:val="en-GB" w:eastAsia="fr-FR"/>
    </w:rPr>
  </w:style>
  <w:style w:type="character" w:styleId="PageNumber">
    <w:name w:val="page number"/>
    <w:basedOn w:val="DefaultParagraphFont"/>
    <w:rsid w:val="0042444F"/>
  </w:style>
  <w:style w:type="paragraph" w:customStyle="1" w:styleId="Tirets">
    <w:name w:val="Tirets"/>
    <w:basedOn w:val="Normal"/>
    <w:rsid w:val="00141096"/>
    <w:pPr>
      <w:numPr>
        <w:numId w:val="1"/>
      </w:numPr>
      <w:spacing w:before="120"/>
      <w:jc w:val="both"/>
    </w:pPr>
    <w:rPr>
      <w:rFonts w:ascii="Times New Roman" w:hAnsi="Times New Roman"/>
      <w:sz w:val="22"/>
      <w:szCs w:val="24"/>
      <w:lang w:val="en-GB" w:eastAsia="fr-FR"/>
    </w:rPr>
  </w:style>
  <w:style w:type="paragraph" w:customStyle="1" w:styleId="Ap1">
    <w:name w:val="Ap.1"/>
    <w:basedOn w:val="Normal"/>
    <w:rsid w:val="006221BD"/>
    <w:pPr>
      <w:numPr>
        <w:numId w:val="3"/>
      </w:numPr>
      <w:spacing w:before="120"/>
      <w:jc w:val="center"/>
    </w:pPr>
    <w:rPr>
      <w:rFonts w:ascii="Times New Roman Gras" w:hAnsi="Times New Roman Gras"/>
      <w:b/>
      <w:caps/>
      <w:sz w:val="28"/>
      <w:szCs w:val="24"/>
      <w:lang w:val="en-GB" w:eastAsia="fr-FR"/>
    </w:rPr>
  </w:style>
  <w:style w:type="paragraph" w:customStyle="1" w:styleId="Ap2">
    <w:name w:val="Ap.2"/>
    <w:basedOn w:val="Normal"/>
    <w:rsid w:val="006221BD"/>
    <w:pPr>
      <w:numPr>
        <w:ilvl w:val="1"/>
        <w:numId w:val="3"/>
      </w:numPr>
      <w:spacing w:before="480" w:after="240"/>
      <w:jc w:val="both"/>
    </w:pPr>
    <w:rPr>
      <w:rFonts w:ascii="Times New Roman Gras" w:hAnsi="Times New Roman Gras"/>
      <w:b/>
      <w:caps/>
      <w:sz w:val="22"/>
      <w:szCs w:val="24"/>
      <w:lang w:val="en-GB" w:eastAsia="fr-FR"/>
    </w:rPr>
  </w:style>
  <w:style w:type="paragraph" w:customStyle="1" w:styleId="Ap3">
    <w:name w:val="Ap.3"/>
    <w:basedOn w:val="Normal"/>
    <w:rsid w:val="006221BD"/>
    <w:pPr>
      <w:numPr>
        <w:ilvl w:val="2"/>
        <w:numId w:val="3"/>
      </w:numPr>
      <w:spacing w:before="120"/>
      <w:jc w:val="both"/>
    </w:pPr>
    <w:rPr>
      <w:rFonts w:ascii="Times New Roman" w:hAnsi="Times New Roman"/>
      <w:smallCaps/>
      <w:sz w:val="22"/>
      <w:szCs w:val="24"/>
      <w:lang w:val="en-GB" w:eastAsia="fr-FR"/>
    </w:rPr>
  </w:style>
  <w:style w:type="paragraph" w:customStyle="1" w:styleId="Ap4">
    <w:name w:val="Ap.4"/>
    <w:basedOn w:val="Normal"/>
    <w:rsid w:val="006221BD"/>
    <w:pPr>
      <w:numPr>
        <w:ilvl w:val="3"/>
        <w:numId w:val="3"/>
      </w:numPr>
      <w:spacing w:before="120"/>
      <w:jc w:val="both"/>
    </w:pPr>
    <w:rPr>
      <w:rFonts w:ascii="Times New Roman" w:hAnsi="Times New Roman"/>
      <w:sz w:val="22"/>
      <w:szCs w:val="24"/>
      <w:lang w:val="en-GB" w:eastAsia="fr-FR"/>
    </w:rPr>
  </w:style>
  <w:style w:type="paragraph" w:customStyle="1" w:styleId="ListNumbers">
    <w:name w:val="List Numbers"/>
    <w:basedOn w:val="Normal"/>
    <w:rsid w:val="001B0E41"/>
    <w:pPr>
      <w:numPr>
        <w:numId w:val="4"/>
      </w:numPr>
    </w:pPr>
  </w:style>
  <w:style w:type="paragraph" w:styleId="CommentText">
    <w:name w:val="annotation text"/>
    <w:basedOn w:val="Normal"/>
    <w:semiHidden/>
    <w:rsid w:val="001B0E41"/>
    <w:rPr>
      <w:sz w:val="20"/>
    </w:rPr>
  </w:style>
  <w:style w:type="paragraph" w:styleId="CommentSubject">
    <w:name w:val="annotation subject"/>
    <w:basedOn w:val="CommentText"/>
    <w:next w:val="CommentText"/>
    <w:semiHidden/>
    <w:rsid w:val="001B0E41"/>
    <w:rPr>
      <w:b/>
      <w:bCs/>
    </w:rPr>
  </w:style>
  <w:style w:type="paragraph" w:styleId="BalloonText">
    <w:name w:val="Balloon Text"/>
    <w:basedOn w:val="Normal"/>
    <w:semiHidden/>
    <w:rsid w:val="001B0E41"/>
    <w:rPr>
      <w:rFonts w:ascii="Tahoma" w:hAnsi="Tahoma" w:cs="Tahoma"/>
      <w:sz w:val="16"/>
      <w:szCs w:val="16"/>
    </w:rPr>
  </w:style>
  <w:style w:type="paragraph" w:customStyle="1" w:styleId="text">
    <w:name w:val="text"/>
    <w:basedOn w:val="Normal"/>
    <w:rsid w:val="00BD4767"/>
    <w:pPr>
      <w:spacing w:after="240" w:line="360" w:lineRule="exact"/>
    </w:pPr>
    <w:rPr>
      <w:rFonts w:ascii="Times New Roman" w:hAnsi="Times New Roman"/>
      <w:lang w:val="de-DE" w:eastAsia="de-DE"/>
    </w:rPr>
  </w:style>
  <w:style w:type="paragraph" w:customStyle="1" w:styleId="articleti">
    <w:name w:val="articleti"/>
    <w:basedOn w:val="Normal"/>
    <w:rsid w:val="00BD4767"/>
    <w:pPr>
      <w:spacing w:before="100" w:beforeAutospacing="1" w:after="100" w:afterAutospacing="1"/>
      <w:jc w:val="center"/>
    </w:pPr>
    <w:rPr>
      <w:rFonts w:ascii="Arial Unicode MS" w:eastAsia="Arial Unicode MS" w:hAnsi="Arial Unicode MS" w:cs="Arial Unicode MS"/>
      <w:i/>
      <w:iCs/>
      <w:szCs w:val="24"/>
      <w:lang w:val="de-DE" w:eastAsia="de-DE"/>
    </w:rPr>
  </w:style>
  <w:style w:type="paragraph" w:styleId="NormalWeb">
    <w:name w:val="Normal (Web)"/>
    <w:basedOn w:val="Normal"/>
    <w:rsid w:val="00BD4767"/>
    <w:pPr>
      <w:spacing w:before="100" w:beforeAutospacing="1" w:after="100" w:afterAutospacing="1"/>
    </w:pPr>
    <w:rPr>
      <w:rFonts w:ascii="Arial Unicode MS" w:eastAsia="Arial Unicode MS" w:hAnsi="Arial Unicode MS" w:cs="Arial Unicode MS"/>
      <w:szCs w:val="24"/>
      <w:lang w:val="de-DE" w:eastAsia="de-DE"/>
    </w:rPr>
  </w:style>
  <w:style w:type="paragraph" w:customStyle="1" w:styleId="ListDash">
    <w:name w:val="List Dash"/>
    <w:basedOn w:val="Normal"/>
    <w:rsid w:val="00F72FDC"/>
    <w:pPr>
      <w:numPr>
        <w:numId w:val="5"/>
      </w:numPr>
    </w:pPr>
    <w:rPr>
      <w:rFonts w:ascii="Times New Roman" w:hAnsi="Times New Roman"/>
      <w:szCs w:val="24"/>
    </w:rPr>
  </w:style>
  <w:style w:type="paragraph" w:styleId="FootnoteText">
    <w:name w:val="footnote text"/>
    <w:aliases w:val="Footnote Text Char Char"/>
    <w:basedOn w:val="Normal"/>
    <w:semiHidden/>
    <w:rsid w:val="00FF3C5F"/>
    <w:pPr>
      <w:ind w:left="720" w:hanging="720"/>
    </w:pPr>
    <w:rPr>
      <w:rFonts w:ascii="Times New Roman" w:hAnsi="Times New Roman"/>
      <w:szCs w:val="24"/>
      <w:lang w:val="en-GB"/>
    </w:rPr>
  </w:style>
  <w:style w:type="character" w:styleId="FootnoteReference">
    <w:name w:val="footnote reference"/>
    <w:semiHidden/>
    <w:rsid w:val="00FF3C5F"/>
    <w:rPr>
      <w:b/>
      <w:bCs/>
      <w:vertAlign w:val="superscript"/>
    </w:rPr>
  </w:style>
  <w:style w:type="paragraph" w:customStyle="1" w:styleId="Text1">
    <w:name w:val="Text 1"/>
    <w:basedOn w:val="Normal"/>
    <w:rsid w:val="00FF3C5F"/>
    <w:pPr>
      <w:spacing w:before="120" w:after="120" w:line="360" w:lineRule="auto"/>
      <w:ind w:left="850"/>
    </w:pPr>
    <w:rPr>
      <w:rFonts w:ascii="Times New Roman" w:hAnsi="Times New Roman"/>
      <w:szCs w:val="24"/>
      <w:lang w:val="en-GB"/>
    </w:rPr>
  </w:style>
  <w:style w:type="paragraph" w:customStyle="1" w:styleId="Point1">
    <w:name w:val="Point 1"/>
    <w:basedOn w:val="Normal"/>
    <w:rsid w:val="00FF3C5F"/>
    <w:pPr>
      <w:spacing w:before="120" w:after="120" w:line="360" w:lineRule="auto"/>
      <w:ind w:left="1417" w:hanging="567"/>
    </w:pPr>
    <w:rPr>
      <w:rFonts w:ascii="Times New Roman" w:hAnsi="Times New Roman"/>
      <w:szCs w:val="24"/>
      <w:lang w:val="en-GB"/>
    </w:rPr>
  </w:style>
  <w:style w:type="paragraph" w:customStyle="1" w:styleId="ManualNumPar1">
    <w:name w:val="Manual NumPar 1"/>
    <w:basedOn w:val="Normal"/>
    <w:next w:val="Text1"/>
    <w:rsid w:val="00FF3C5F"/>
    <w:pPr>
      <w:spacing w:before="120" w:after="120" w:line="360" w:lineRule="auto"/>
      <w:ind w:left="850" w:hanging="850"/>
    </w:pPr>
    <w:rPr>
      <w:rFonts w:ascii="Times New Roman" w:hAnsi="Times New Roman"/>
      <w:szCs w:val="24"/>
      <w:lang w:val="en-GB"/>
    </w:rPr>
  </w:style>
  <w:style w:type="paragraph" w:customStyle="1" w:styleId="Titrearticle">
    <w:name w:val="Titre article"/>
    <w:basedOn w:val="Normal"/>
    <w:next w:val="Normal"/>
    <w:link w:val="TitrearticleChar"/>
    <w:rsid w:val="00FF3C5F"/>
    <w:pPr>
      <w:keepNext/>
      <w:spacing w:before="360" w:after="120" w:line="360" w:lineRule="auto"/>
      <w:jc w:val="center"/>
    </w:pPr>
    <w:rPr>
      <w:rFonts w:ascii="Times" w:hAnsi="Times"/>
      <w:i/>
      <w:iCs/>
      <w:szCs w:val="24"/>
      <w:lang w:val="en-GB"/>
    </w:rPr>
  </w:style>
  <w:style w:type="character" w:customStyle="1" w:styleId="TitrearticleChar">
    <w:name w:val="Titre article Char"/>
    <w:link w:val="Titrearticle"/>
    <w:rsid w:val="00FF3C5F"/>
    <w:rPr>
      <w:i/>
      <w:iCs/>
      <w:sz w:val="24"/>
      <w:szCs w:val="24"/>
      <w:lang w:val="en-GB" w:eastAsia="en-US" w:bidi="ar-SA"/>
    </w:rPr>
  </w:style>
  <w:style w:type="paragraph" w:customStyle="1" w:styleId="CharChar">
    <w:name w:val="Char Char"/>
    <w:basedOn w:val="Normal"/>
    <w:rsid w:val="00FF3C5F"/>
    <w:pPr>
      <w:spacing w:after="160" w:line="240" w:lineRule="exact"/>
    </w:pPr>
    <w:rPr>
      <w:rFonts w:ascii="Arial" w:hAnsi="Arial" w:cs="Arial"/>
      <w:sz w:val="20"/>
    </w:rPr>
  </w:style>
  <w:style w:type="character" w:customStyle="1" w:styleId="fieldcontents1">
    <w:name w:val="fieldcontents1"/>
    <w:rsid w:val="000809C1"/>
    <w:rPr>
      <w:rFonts w:ascii="Verdana" w:hAnsi="Verdana" w:hint="default"/>
      <w:color w:val="000000"/>
      <w:sz w:val="15"/>
      <w:szCs w:val="15"/>
    </w:rPr>
  </w:style>
  <w:style w:type="character" w:styleId="Hyperlink">
    <w:name w:val="Hyperlink"/>
    <w:rsid w:val="00151E01"/>
    <w:rPr>
      <w:color w:val="0000FF"/>
      <w:u w:val="single"/>
    </w:rPr>
  </w:style>
  <w:style w:type="character" w:customStyle="1" w:styleId="FooterChar">
    <w:name w:val="Footer Char"/>
    <w:link w:val="Footer"/>
    <w:uiPriority w:val="99"/>
    <w:rsid w:val="00BF2E4F"/>
    <w:rPr>
      <w:rFonts w:ascii="Palatino" w:hAnsi="Palatino"/>
      <w:sz w:val="24"/>
    </w:rPr>
  </w:style>
  <w:style w:type="paragraph" w:customStyle="1" w:styleId="ColorfulShading-Accent11">
    <w:name w:val="Colorful Shading - Accent 11"/>
    <w:hidden/>
    <w:uiPriority w:val="99"/>
    <w:semiHidden/>
    <w:rsid w:val="009452E6"/>
    <w:rPr>
      <w:rFonts w:ascii="Palatino" w:hAnsi="Palatino"/>
      <w:sz w:val="24"/>
    </w:rPr>
  </w:style>
  <w:style w:type="paragraph" w:styleId="Revision">
    <w:name w:val="Revision"/>
    <w:hidden/>
    <w:uiPriority w:val="71"/>
    <w:semiHidden/>
    <w:rsid w:val="00E202BF"/>
    <w:rPr>
      <w:rFonts w:ascii="Palatino" w:hAnsi="Palatino"/>
      <w:sz w:val="24"/>
    </w:rPr>
  </w:style>
  <w:style w:type="paragraph" w:styleId="ListParagraph">
    <w:name w:val="List Paragraph"/>
    <w:basedOn w:val="Normal"/>
    <w:uiPriority w:val="72"/>
    <w:rsid w:val="00BA0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7639">
      <w:bodyDiv w:val="1"/>
      <w:marLeft w:val="0"/>
      <w:marRight w:val="0"/>
      <w:marTop w:val="0"/>
      <w:marBottom w:val="0"/>
      <w:divBdr>
        <w:top w:val="none" w:sz="0" w:space="0" w:color="auto"/>
        <w:left w:val="none" w:sz="0" w:space="0" w:color="auto"/>
        <w:bottom w:val="none" w:sz="0" w:space="0" w:color="auto"/>
        <w:right w:val="none" w:sz="0" w:space="0" w:color="auto"/>
      </w:divBdr>
    </w:div>
    <w:div w:id="1382052652">
      <w:bodyDiv w:val="1"/>
      <w:marLeft w:val="0"/>
      <w:marRight w:val="0"/>
      <w:marTop w:val="0"/>
      <w:marBottom w:val="0"/>
      <w:divBdr>
        <w:top w:val="none" w:sz="0" w:space="0" w:color="auto"/>
        <w:left w:val="none" w:sz="0" w:space="0" w:color="auto"/>
        <w:bottom w:val="none" w:sz="0" w:space="0" w:color="auto"/>
        <w:right w:val="none" w:sz="0" w:space="0" w:color="auto"/>
      </w:divBdr>
    </w:div>
    <w:div w:id="178153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36BF4E63D6540B70B0C77E738FBBC" ma:contentTypeVersion="10" ma:contentTypeDescription="Create a new document." ma:contentTypeScope="" ma:versionID="213ff439932413c9c09f232b1600ff44">
  <xsd:schema xmlns:xsd="http://www.w3.org/2001/XMLSchema" xmlns:xs="http://www.w3.org/2001/XMLSchema" xmlns:p="http://schemas.microsoft.com/office/2006/metadata/properties" xmlns:ns2="04ea508c-66a4-4c3a-9bc1-fdd927a684a9" xmlns:ns3="f70a7896-bcbd-4214-a3aa-a4ec9a5b6b72" targetNamespace="http://schemas.microsoft.com/office/2006/metadata/properties" ma:root="true" ma:fieldsID="50c6bc3bcaff6f37aa39abd3de8a8b76" ns2:_="" ns3:_="">
    <xsd:import namespace="04ea508c-66a4-4c3a-9bc1-fdd927a684a9"/>
    <xsd:import namespace="f70a7896-bcbd-4214-a3aa-a4ec9a5b6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a508c-66a4-4c3a-9bc1-fdd927a68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a7896-bcbd-4214-a3aa-a4ec9a5b6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80A8D1-9572-4DB4-B216-6F4F2FCA0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a508c-66a4-4c3a-9bc1-fdd927a684a9"/>
    <ds:schemaRef ds:uri="f70a7896-bcbd-4214-a3aa-a4ec9a5b6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0AF70-F055-8A48-8A30-1D0BCD35A185}">
  <ds:schemaRefs>
    <ds:schemaRef ds:uri="http://schemas.openxmlformats.org/officeDocument/2006/bibliography"/>
  </ds:schemaRefs>
</ds:datastoreItem>
</file>

<file path=customXml/itemProps3.xml><?xml version="1.0" encoding="utf-8"?>
<ds:datastoreItem xmlns:ds="http://schemas.openxmlformats.org/officeDocument/2006/customXml" ds:itemID="{931C98CB-9F45-4714-B3F7-C12F709351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971FED-BCE7-47B1-983B-04DC1E51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Letter of Access</vt:lpstr>
    </vt:vector>
  </TitlesOfParts>
  <Company>IZA</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Access</dc:title>
  <dc:subject>Dossier access</dc:subject>
  <dc:creator>IZA</dc:creator>
  <cp:keywords>REACH; Zinc</cp:keywords>
  <dc:description/>
  <cp:lastModifiedBy>Andreea Savu</cp:lastModifiedBy>
  <cp:revision>5</cp:revision>
  <cp:lastPrinted>2010-03-10T08:59:00Z</cp:lastPrinted>
  <dcterms:created xsi:type="dcterms:W3CDTF">2024-01-19T13:20:00Z</dcterms:created>
  <dcterms:modified xsi:type="dcterms:W3CDTF">2024-02-14T11:10:00Z</dcterms:modified>
  <cp:category>Administration;REACH;zinc consortium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0x010100C3936BF4E63D6540B70B0C77E738FBBC</vt:lpwstr>
  </property>
</Properties>
</file>